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47" w:rsidRPr="00ED3647" w:rsidRDefault="00016639" w:rsidP="00AF7C02">
      <w:pPr>
        <w:pStyle w:val="ConsPlusTitle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bookmarkStart w:id="0" w:name="P45"/>
      <w:bookmarkEnd w:id="0"/>
      <w:r w:rsidRPr="00ED3647">
        <w:rPr>
          <w:rFonts w:ascii="Times New Roman" w:hAnsi="Times New Roman" w:cs="Times New Roman"/>
          <w:sz w:val="24"/>
          <w:szCs w:val="24"/>
        </w:rPr>
        <w:t>ИНФОРМАЦИЯ</w:t>
      </w:r>
      <w:r w:rsidR="00B02B02" w:rsidRPr="00ED3647">
        <w:rPr>
          <w:rFonts w:ascii="Times New Roman" w:hAnsi="Times New Roman" w:cs="Times New Roman"/>
          <w:sz w:val="24"/>
          <w:szCs w:val="24"/>
        </w:rPr>
        <w:t xml:space="preserve"> О ДЕЯТЕЛЬНОСТИ АУДИТОРСКОЙ</w:t>
      </w:r>
      <w:r w:rsidR="00AF7C02">
        <w:rPr>
          <w:rFonts w:ascii="Times New Roman" w:hAnsi="Times New Roman" w:cs="Times New Roman"/>
          <w:sz w:val="24"/>
          <w:szCs w:val="24"/>
        </w:rPr>
        <w:t xml:space="preserve"> </w:t>
      </w:r>
      <w:r w:rsidR="00B02B02" w:rsidRPr="00ED3647">
        <w:rPr>
          <w:rFonts w:ascii="Times New Roman" w:hAnsi="Times New Roman" w:cs="Times New Roman"/>
          <w:sz w:val="24"/>
          <w:szCs w:val="24"/>
        </w:rPr>
        <w:t>ОРГАНИЗАЦИИ</w:t>
      </w:r>
      <w:r w:rsidR="00B659B6" w:rsidRPr="00ED3647">
        <w:rPr>
          <w:rFonts w:ascii="Times New Roman" w:hAnsi="Times New Roman" w:cs="Times New Roman"/>
          <w:sz w:val="24"/>
          <w:szCs w:val="24"/>
        </w:rPr>
        <w:t xml:space="preserve"> </w:t>
      </w:r>
      <w:r w:rsidR="00ED3647" w:rsidRPr="00ED3647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</w:t>
      </w:r>
      <w:r w:rsidR="000B2BB5">
        <w:rPr>
          <w:rFonts w:ascii="Times New Roman" w:hAnsi="Times New Roman" w:cs="Times New Roman"/>
          <w:sz w:val="24"/>
          <w:szCs w:val="24"/>
        </w:rPr>
        <w:t>ЬЮ</w:t>
      </w:r>
      <w:r w:rsidR="00ED3647" w:rsidRPr="00ED3647">
        <w:rPr>
          <w:rFonts w:ascii="Times New Roman" w:hAnsi="Times New Roman" w:cs="Times New Roman"/>
          <w:sz w:val="24"/>
          <w:szCs w:val="24"/>
        </w:rPr>
        <w:t xml:space="preserve"> АУДИТОРСКАЯ ФИРМА </w:t>
      </w:r>
      <w:r w:rsidR="00ED3647" w:rsidRPr="000B2BB5">
        <w:rPr>
          <w:rFonts w:ascii="Times New Roman" w:hAnsi="Times New Roman" w:cs="Times New Roman"/>
          <w:sz w:val="24"/>
          <w:szCs w:val="24"/>
        </w:rPr>
        <w:t>«ГАЛАКТ-ИНФО»</w:t>
      </w:r>
    </w:p>
    <w:p w:rsidR="00B02B02" w:rsidRPr="00ED3647" w:rsidRDefault="00ED36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3647">
        <w:rPr>
          <w:rFonts w:ascii="Times New Roman" w:hAnsi="Times New Roman" w:cs="Times New Roman"/>
          <w:sz w:val="24"/>
          <w:szCs w:val="24"/>
        </w:rPr>
        <w:t xml:space="preserve"> на 01.01.2025г.</w:t>
      </w:r>
    </w:p>
    <w:p w:rsidR="00B02B02" w:rsidRPr="00874FFC" w:rsidRDefault="00B02B02">
      <w:pPr>
        <w:pStyle w:val="ConsPlusNormal"/>
        <w:jc w:val="center"/>
        <w:rPr>
          <w:rFonts w:ascii="Times New Roman" w:hAnsi="Times New Roman" w:cs="Times New Roman"/>
        </w:rPr>
      </w:pPr>
    </w:p>
    <w:p w:rsidR="00530B55" w:rsidRPr="00874FFC" w:rsidRDefault="00530B55" w:rsidP="00E37D89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50"/>
      <w:bookmarkEnd w:id="1"/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4251"/>
        <w:gridCol w:w="5213"/>
      </w:tblGrid>
      <w:tr w:rsidR="00B659B6" w:rsidRPr="00874FFC" w:rsidTr="002F1B7D">
        <w:trPr>
          <w:trHeight w:val="567"/>
        </w:trPr>
        <w:tc>
          <w:tcPr>
            <w:tcW w:w="5000" w:type="pct"/>
            <w:gridSpan w:val="2"/>
          </w:tcPr>
          <w:p w:rsidR="00B659B6" w:rsidRPr="00B011C3" w:rsidRDefault="00B659B6" w:rsidP="00B659B6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011C3">
              <w:rPr>
                <w:rFonts w:ascii="Times New Roman" w:hAnsi="Times New Roman" w:cs="Times New Roman"/>
                <w:b/>
              </w:rPr>
              <w:t>Информация об аудиторской организации:</w:t>
            </w:r>
          </w:p>
          <w:p w:rsidR="00B659B6" w:rsidRPr="00B011C3" w:rsidRDefault="00B659B6" w:rsidP="00874F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9B6" w:rsidRPr="00874FFC" w:rsidTr="002F1B7D">
        <w:trPr>
          <w:trHeight w:val="567"/>
        </w:trPr>
        <w:tc>
          <w:tcPr>
            <w:tcW w:w="2246" w:type="pct"/>
            <w:vAlign w:val="center"/>
          </w:tcPr>
          <w:p w:rsidR="00B659B6" w:rsidRPr="00B011C3" w:rsidRDefault="00B659B6" w:rsidP="00B659B6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2754" w:type="pct"/>
            <w:vAlign w:val="center"/>
          </w:tcPr>
          <w:p w:rsidR="00B659B6" w:rsidRPr="00A253B2" w:rsidRDefault="00B659B6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A253B2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AF7C02" w:rsidRPr="00A253B2">
              <w:rPr>
                <w:rFonts w:ascii="Times New Roman" w:hAnsi="Times New Roman" w:cs="Times New Roman"/>
              </w:rPr>
              <w:t xml:space="preserve">Аудиторская фирма </w:t>
            </w:r>
            <w:r w:rsidRPr="00A253B2">
              <w:rPr>
                <w:rFonts w:ascii="Times New Roman" w:hAnsi="Times New Roman" w:cs="Times New Roman"/>
              </w:rPr>
              <w:t>«</w:t>
            </w:r>
            <w:proofErr w:type="spellStart"/>
            <w:r w:rsidR="006300DB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6300DB">
              <w:rPr>
                <w:rFonts w:ascii="Times New Roman" w:hAnsi="Times New Roman" w:cs="Times New Roman"/>
              </w:rPr>
              <w:t>-</w:t>
            </w:r>
            <w:r w:rsidR="00AF7C02" w:rsidRPr="00A253B2">
              <w:rPr>
                <w:rFonts w:ascii="Times New Roman" w:hAnsi="Times New Roman" w:cs="Times New Roman"/>
              </w:rPr>
              <w:t>Инфо</w:t>
            </w:r>
            <w:r w:rsidRPr="00A253B2">
              <w:rPr>
                <w:rFonts w:ascii="Times New Roman" w:hAnsi="Times New Roman" w:cs="Times New Roman"/>
              </w:rPr>
              <w:t>»</w:t>
            </w:r>
          </w:p>
        </w:tc>
      </w:tr>
      <w:tr w:rsidR="00B659B6" w:rsidRPr="00874FFC" w:rsidTr="002F1B7D">
        <w:trPr>
          <w:trHeight w:val="283"/>
        </w:trPr>
        <w:tc>
          <w:tcPr>
            <w:tcW w:w="2246" w:type="pct"/>
            <w:vAlign w:val="center"/>
          </w:tcPr>
          <w:p w:rsidR="00B659B6" w:rsidRPr="00B011C3" w:rsidRDefault="00B659B6" w:rsidP="00B659B6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2754" w:type="pct"/>
            <w:vAlign w:val="center"/>
          </w:tcPr>
          <w:p w:rsidR="00B659B6" w:rsidRPr="00A253B2" w:rsidRDefault="00B659B6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A253B2">
              <w:rPr>
                <w:rFonts w:ascii="Times New Roman" w:hAnsi="Times New Roman" w:cs="Times New Roman"/>
              </w:rPr>
              <w:t>ООО</w:t>
            </w:r>
            <w:r w:rsidR="00AF7C02" w:rsidRPr="00A253B2">
              <w:rPr>
                <w:rFonts w:ascii="Times New Roman" w:hAnsi="Times New Roman" w:cs="Times New Roman"/>
              </w:rPr>
              <w:t xml:space="preserve"> </w:t>
            </w:r>
            <w:bookmarkStart w:id="2" w:name="_GoBack"/>
            <w:bookmarkEnd w:id="2"/>
            <w:r w:rsidR="00AF7C02" w:rsidRPr="00A253B2">
              <w:rPr>
                <w:rFonts w:ascii="Times New Roman" w:hAnsi="Times New Roman" w:cs="Times New Roman"/>
              </w:rPr>
              <w:t xml:space="preserve">АФ </w:t>
            </w:r>
            <w:r w:rsidRPr="00A253B2">
              <w:rPr>
                <w:rFonts w:ascii="Times New Roman" w:hAnsi="Times New Roman" w:cs="Times New Roman"/>
              </w:rPr>
              <w:t>«</w:t>
            </w:r>
            <w:proofErr w:type="spellStart"/>
            <w:r w:rsidR="006300DB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6300DB">
              <w:rPr>
                <w:rFonts w:ascii="Times New Roman" w:hAnsi="Times New Roman" w:cs="Times New Roman"/>
              </w:rPr>
              <w:t>-</w:t>
            </w:r>
            <w:r w:rsidR="00AF7C02" w:rsidRPr="00A253B2">
              <w:rPr>
                <w:rFonts w:ascii="Times New Roman" w:hAnsi="Times New Roman" w:cs="Times New Roman"/>
              </w:rPr>
              <w:t>Инфо</w:t>
            </w:r>
            <w:r w:rsidRPr="00A253B2">
              <w:rPr>
                <w:rFonts w:ascii="Times New Roman" w:hAnsi="Times New Roman" w:cs="Times New Roman"/>
              </w:rPr>
              <w:t>»</w:t>
            </w:r>
          </w:p>
        </w:tc>
      </w:tr>
      <w:tr w:rsidR="00B659B6" w:rsidRPr="00874FFC" w:rsidTr="002F1B7D">
        <w:trPr>
          <w:trHeight w:val="567"/>
        </w:trPr>
        <w:tc>
          <w:tcPr>
            <w:tcW w:w="2246" w:type="pct"/>
            <w:vAlign w:val="center"/>
          </w:tcPr>
          <w:p w:rsidR="00B659B6" w:rsidRPr="00B011C3" w:rsidRDefault="00B659B6" w:rsidP="00B659B6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Адрес в пределах места нахождения</w:t>
            </w:r>
          </w:p>
        </w:tc>
        <w:tc>
          <w:tcPr>
            <w:tcW w:w="2754" w:type="pct"/>
            <w:vAlign w:val="center"/>
          </w:tcPr>
          <w:p w:rsidR="00B659B6" w:rsidRPr="006300DB" w:rsidRDefault="00AF7C02" w:rsidP="00222AD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6300DB">
              <w:rPr>
                <w:rFonts w:ascii="Times New Roman" w:hAnsi="Times New Roman" w:cs="Times New Roman"/>
                <w:shd w:val="clear" w:color="auto" w:fill="FFFFFF"/>
              </w:rPr>
              <w:t xml:space="preserve">630102, Новосибирская обл., </w:t>
            </w:r>
            <w:proofErr w:type="spellStart"/>
            <w:r w:rsidRPr="006300DB">
              <w:rPr>
                <w:rFonts w:ascii="Times New Roman" w:hAnsi="Times New Roman" w:cs="Times New Roman"/>
                <w:shd w:val="clear" w:color="auto" w:fill="FFFFFF"/>
              </w:rPr>
              <w:t>г.о</w:t>
            </w:r>
            <w:proofErr w:type="spellEnd"/>
            <w:r w:rsidRPr="006300DB">
              <w:rPr>
                <w:rFonts w:ascii="Times New Roman" w:hAnsi="Times New Roman" w:cs="Times New Roman"/>
                <w:shd w:val="clear" w:color="auto" w:fill="FFFFFF"/>
              </w:rPr>
              <w:t xml:space="preserve">. г. Новосибирск, г. Новосибирск, ул. </w:t>
            </w:r>
            <w:proofErr w:type="spellStart"/>
            <w:r w:rsidRPr="006300DB">
              <w:rPr>
                <w:rFonts w:ascii="Times New Roman" w:hAnsi="Times New Roman" w:cs="Times New Roman"/>
                <w:shd w:val="clear" w:color="auto" w:fill="FFFFFF"/>
              </w:rPr>
              <w:t>Зыряновская</w:t>
            </w:r>
            <w:proofErr w:type="spellEnd"/>
            <w:r w:rsidRPr="006300DB">
              <w:rPr>
                <w:rFonts w:ascii="Times New Roman" w:hAnsi="Times New Roman" w:cs="Times New Roman"/>
                <w:shd w:val="clear" w:color="auto" w:fill="FFFFFF"/>
              </w:rPr>
              <w:t>, д. 55/1, офис 13</w:t>
            </w:r>
            <w:proofErr w:type="gramEnd"/>
          </w:p>
        </w:tc>
      </w:tr>
      <w:tr w:rsidR="00B659B6" w:rsidRPr="00874FFC" w:rsidTr="002F1B7D">
        <w:trPr>
          <w:trHeight w:val="283"/>
        </w:trPr>
        <w:tc>
          <w:tcPr>
            <w:tcW w:w="2246" w:type="pct"/>
            <w:vAlign w:val="center"/>
          </w:tcPr>
          <w:p w:rsidR="00B659B6" w:rsidRPr="006300DB" w:rsidRDefault="00B659B6" w:rsidP="00B659B6">
            <w:pPr>
              <w:pStyle w:val="ConsPlusNormal"/>
              <w:rPr>
                <w:rFonts w:ascii="Times New Roman" w:hAnsi="Times New Roman" w:cs="Times New Roman"/>
              </w:rPr>
            </w:pPr>
            <w:r w:rsidRPr="006300DB">
              <w:rPr>
                <w:rFonts w:ascii="Times New Roman" w:hAnsi="Times New Roman" w:cs="Times New Roman"/>
              </w:rPr>
              <w:t xml:space="preserve">ОГРН </w:t>
            </w:r>
          </w:p>
        </w:tc>
        <w:tc>
          <w:tcPr>
            <w:tcW w:w="2754" w:type="pct"/>
            <w:vAlign w:val="center"/>
          </w:tcPr>
          <w:p w:rsidR="00B659B6" w:rsidRPr="006300DB" w:rsidRDefault="00AF7C02" w:rsidP="00EA02DB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6300DB">
              <w:rPr>
                <w:rFonts w:ascii="Times New Roman" w:hAnsi="Times New Roman" w:cs="Times New Roman"/>
                <w:shd w:val="clear" w:color="auto" w:fill="FFFFFF"/>
              </w:rPr>
              <w:t>1055405212433</w:t>
            </w:r>
            <w:r w:rsidRPr="006300DB">
              <w:rPr>
                <w:rFonts w:ascii="Times New Roman" w:eastAsia="Times New Roman" w:hAnsi="Times New Roman" w:cs="Times New Roman"/>
              </w:rPr>
              <w:t xml:space="preserve"> </w:t>
            </w:r>
            <w:r w:rsidR="00B659B6" w:rsidRPr="006300DB">
              <w:rPr>
                <w:rFonts w:ascii="Times New Roman" w:eastAsia="Times New Roman" w:hAnsi="Times New Roman" w:cs="Times New Roman"/>
              </w:rPr>
              <w:t xml:space="preserve">от </w:t>
            </w:r>
            <w:r w:rsidR="00842425" w:rsidRPr="006300DB">
              <w:rPr>
                <w:rFonts w:ascii="Times New Roman" w:eastAsia="Times New Roman" w:hAnsi="Times New Roman" w:cs="Times New Roman"/>
              </w:rPr>
              <w:t>30.11</w:t>
            </w:r>
            <w:r w:rsidR="00B659B6" w:rsidRPr="006300DB">
              <w:rPr>
                <w:rFonts w:ascii="Times New Roman" w:eastAsia="Times New Roman" w:hAnsi="Times New Roman" w:cs="Times New Roman"/>
              </w:rPr>
              <w:t>.200</w:t>
            </w:r>
            <w:r w:rsidR="00842425" w:rsidRPr="006300DB">
              <w:rPr>
                <w:rFonts w:ascii="Times New Roman" w:eastAsia="Times New Roman" w:hAnsi="Times New Roman" w:cs="Times New Roman"/>
              </w:rPr>
              <w:t>5</w:t>
            </w:r>
            <w:r w:rsidR="00B659B6" w:rsidRPr="006300DB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659B6" w:rsidRPr="006300DB" w:rsidRDefault="00B659B6" w:rsidP="00EA02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02DB" w:rsidRPr="00874FFC" w:rsidTr="002F1B7D">
        <w:trPr>
          <w:trHeight w:val="283"/>
        </w:trPr>
        <w:tc>
          <w:tcPr>
            <w:tcW w:w="2246" w:type="pct"/>
            <w:vAlign w:val="center"/>
          </w:tcPr>
          <w:p w:rsidR="00EA02DB" w:rsidRPr="00B011C3" w:rsidRDefault="00EA02DB" w:rsidP="00B659B6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2754" w:type="pct"/>
            <w:vAlign w:val="center"/>
          </w:tcPr>
          <w:p w:rsidR="00EA02DB" w:rsidRPr="00BD6372" w:rsidRDefault="00AF7C02" w:rsidP="00EA02DB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BD6372">
              <w:rPr>
                <w:rFonts w:ascii="Times New Roman" w:hAnsi="Times New Roman" w:cs="Times New Roman"/>
                <w:shd w:val="clear" w:color="auto" w:fill="FFFFFF"/>
              </w:rPr>
              <w:t>5405305063</w:t>
            </w:r>
            <w:r w:rsidR="00EA02DB" w:rsidRPr="00BD6372">
              <w:rPr>
                <w:rFonts w:ascii="Times New Roman" w:eastAsia="Times New Roman" w:hAnsi="Times New Roman" w:cs="Times New Roman"/>
              </w:rPr>
              <w:t>/</w:t>
            </w:r>
            <w:r w:rsidR="00842425" w:rsidRPr="00BD6372">
              <w:rPr>
                <w:rFonts w:ascii="Times New Roman" w:eastAsia="Times New Roman" w:hAnsi="Times New Roman" w:cs="Times New Roman"/>
              </w:rPr>
              <w:t>540501</w:t>
            </w:r>
            <w:r w:rsidR="00EA02DB" w:rsidRPr="00BD6372">
              <w:rPr>
                <w:rFonts w:ascii="Times New Roman" w:eastAsia="Times New Roman" w:hAnsi="Times New Roman" w:cs="Times New Roman"/>
              </w:rPr>
              <w:t>001</w:t>
            </w:r>
          </w:p>
        </w:tc>
      </w:tr>
      <w:tr w:rsidR="00B659B6" w:rsidRPr="00874FFC" w:rsidTr="002F1B7D">
        <w:trPr>
          <w:trHeight w:val="567"/>
        </w:trPr>
        <w:tc>
          <w:tcPr>
            <w:tcW w:w="2246" w:type="pct"/>
            <w:vAlign w:val="center"/>
          </w:tcPr>
          <w:p w:rsidR="00B659B6" w:rsidRPr="00B011C3" w:rsidRDefault="00B659B6" w:rsidP="00B659B6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754" w:type="pct"/>
            <w:vAlign w:val="center"/>
          </w:tcPr>
          <w:p w:rsidR="00B659B6" w:rsidRPr="00BD6372" w:rsidRDefault="00B659B6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BD6372">
              <w:rPr>
                <w:rFonts w:ascii="Times New Roman" w:hAnsi="Times New Roman" w:cs="Times New Roman"/>
                <w:szCs w:val="22"/>
                <w:shd w:val="clear" w:color="auto" w:fill="FFFFFF"/>
              </w:rPr>
              <w:t>+7</w:t>
            </w:r>
            <w:r w:rsidR="00A253B2" w:rsidRPr="00BD6372">
              <w:rPr>
                <w:rFonts w:ascii="Times New Roman" w:hAnsi="Times New Roman" w:cs="Times New Roman"/>
                <w:shd w:val="clear" w:color="auto" w:fill="FFFFFF"/>
              </w:rPr>
              <w:t>(383)299-48-17, (913)949-62-95</w:t>
            </w:r>
          </w:p>
        </w:tc>
      </w:tr>
      <w:tr w:rsidR="00B659B6" w:rsidRPr="00874FFC" w:rsidTr="002F1B7D">
        <w:trPr>
          <w:trHeight w:val="283"/>
        </w:trPr>
        <w:tc>
          <w:tcPr>
            <w:tcW w:w="2246" w:type="pct"/>
            <w:vAlign w:val="center"/>
          </w:tcPr>
          <w:p w:rsidR="00B659B6" w:rsidRPr="00B011C3" w:rsidRDefault="00B659B6" w:rsidP="00B659B6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2754" w:type="pct"/>
            <w:vAlign w:val="center"/>
          </w:tcPr>
          <w:p w:rsidR="00B659B6" w:rsidRPr="00BD6372" w:rsidRDefault="00A253B2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BD6372">
              <w:rPr>
                <w:rFonts w:ascii="Times New Roman" w:hAnsi="Times New Roman" w:cs="Times New Roman"/>
                <w:shd w:val="clear" w:color="auto" w:fill="FFFFFF"/>
              </w:rPr>
              <w:t>apushkina@galaktinfo.ru</w:t>
            </w:r>
          </w:p>
        </w:tc>
      </w:tr>
      <w:tr w:rsidR="00346FC8" w:rsidRPr="00874FFC" w:rsidTr="002F1B7D">
        <w:trPr>
          <w:trHeight w:val="283"/>
        </w:trPr>
        <w:tc>
          <w:tcPr>
            <w:tcW w:w="2246" w:type="pct"/>
            <w:vAlign w:val="center"/>
          </w:tcPr>
          <w:p w:rsidR="00346FC8" w:rsidRPr="00B011C3" w:rsidRDefault="00346FC8" w:rsidP="00B659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</w:p>
        </w:tc>
        <w:tc>
          <w:tcPr>
            <w:tcW w:w="2754" w:type="pct"/>
            <w:vAlign w:val="center"/>
          </w:tcPr>
          <w:p w:rsidR="00346FC8" w:rsidRPr="00BD6372" w:rsidRDefault="00346FC8" w:rsidP="00EA02DB">
            <w:pPr>
              <w:pStyle w:val="ConsPlusNormal"/>
              <w:rPr>
                <w:rFonts w:ascii="Times New Roman" w:hAnsi="Times New Roman" w:cs="Times New Roman"/>
                <w:shd w:val="clear" w:color="auto" w:fill="FFFFFF"/>
              </w:rPr>
            </w:pPr>
            <w:r w:rsidRPr="00BD6372">
              <w:rPr>
                <w:rFonts w:ascii="Times New Roman" w:hAnsi="Times New Roman" w:cs="Times New Roman"/>
                <w:shd w:val="clear" w:color="auto" w:fill="FFFFFF"/>
              </w:rPr>
              <w:t>www.galaktinfo.ru</w:t>
            </w:r>
          </w:p>
        </w:tc>
      </w:tr>
      <w:tr w:rsidR="0018634B" w:rsidRPr="00874FFC" w:rsidTr="002F1B7D">
        <w:trPr>
          <w:trHeight w:val="283"/>
        </w:trPr>
        <w:tc>
          <w:tcPr>
            <w:tcW w:w="2246" w:type="pct"/>
            <w:vAlign w:val="center"/>
          </w:tcPr>
          <w:p w:rsidR="0018634B" w:rsidRPr="0018634B" w:rsidRDefault="0018634B" w:rsidP="00186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9"/>
              <w:gridCol w:w="222"/>
            </w:tblGrid>
            <w:tr w:rsidR="0018634B" w:rsidRPr="0018634B">
              <w:trPr>
                <w:trHeight w:val="1739"/>
              </w:trPr>
              <w:tc>
                <w:tcPr>
                  <w:tcW w:w="0" w:type="auto"/>
                </w:tcPr>
                <w:p w:rsidR="0018634B" w:rsidRPr="006D0AE3" w:rsidRDefault="0018634B" w:rsidP="001863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0AE3">
                    <w:rPr>
                      <w:rFonts w:ascii="Times New Roman" w:hAnsi="Times New Roman" w:cs="Times New Roman"/>
                      <w:color w:val="000000"/>
                    </w:rPr>
                    <w:t xml:space="preserve">Информация о договоре страхования: </w:t>
                  </w:r>
                </w:p>
              </w:tc>
              <w:tc>
                <w:tcPr>
                  <w:tcW w:w="0" w:type="auto"/>
                </w:tcPr>
                <w:p w:rsidR="0018634B" w:rsidRPr="006D0AE3" w:rsidRDefault="0018634B" w:rsidP="001863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0AE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:rsidR="0018634B" w:rsidRPr="0018634B" w:rsidRDefault="0018634B" w:rsidP="00B659B6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754" w:type="pct"/>
            <w:vAlign w:val="center"/>
          </w:tcPr>
          <w:p w:rsidR="0018634B" w:rsidRPr="00E86404" w:rsidRDefault="0018634B" w:rsidP="00186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86404">
              <w:rPr>
                <w:rFonts w:ascii="Times New Roman" w:hAnsi="Times New Roman" w:cs="Times New Roman"/>
                <w:color w:val="000000"/>
              </w:rPr>
              <w:t>Договор страхования профессиональной ответственности при осуществлен</w:t>
            </w:r>
            <w:proofErr w:type="gramStart"/>
            <w:r w:rsidRPr="00E86404">
              <w:rPr>
                <w:rFonts w:ascii="Times New Roman" w:hAnsi="Times New Roman" w:cs="Times New Roman"/>
                <w:color w:val="000000"/>
              </w:rPr>
              <w:t>ии ау</w:t>
            </w:r>
            <w:proofErr w:type="gramEnd"/>
            <w:r w:rsidRPr="00E86404">
              <w:rPr>
                <w:rFonts w:ascii="Times New Roman" w:hAnsi="Times New Roman" w:cs="Times New Roman"/>
                <w:color w:val="000000"/>
              </w:rPr>
              <w:t>диторской деятельности №</w:t>
            </w:r>
            <w:r w:rsidR="00E86404" w:rsidRPr="00E86404">
              <w:rPr>
                <w:rFonts w:ascii="Times New Roman" w:hAnsi="Times New Roman" w:cs="Times New Roman"/>
                <w:color w:val="000000"/>
              </w:rPr>
              <w:t xml:space="preserve"> 433-722-008261/23</w:t>
            </w:r>
            <w:r w:rsidRPr="00E864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6404" w:rsidRPr="00E86404">
              <w:rPr>
                <w:rFonts w:ascii="Times New Roman" w:hAnsi="Times New Roman" w:cs="Times New Roman"/>
                <w:color w:val="000000"/>
              </w:rPr>
              <w:t>от «23</w:t>
            </w:r>
            <w:r w:rsidRPr="00E86404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86404" w:rsidRPr="00E86404">
              <w:rPr>
                <w:rFonts w:ascii="Times New Roman" w:hAnsi="Times New Roman" w:cs="Times New Roman"/>
                <w:color w:val="000000"/>
              </w:rPr>
              <w:t xml:space="preserve">января </w:t>
            </w:r>
            <w:r w:rsidRPr="00E86404">
              <w:rPr>
                <w:rFonts w:ascii="Times New Roman" w:hAnsi="Times New Roman" w:cs="Times New Roman"/>
                <w:color w:val="000000"/>
              </w:rPr>
              <w:t>20</w:t>
            </w:r>
            <w:r w:rsidR="00E86404" w:rsidRPr="00E86404">
              <w:rPr>
                <w:rFonts w:ascii="Times New Roman" w:hAnsi="Times New Roman" w:cs="Times New Roman"/>
                <w:color w:val="000000"/>
              </w:rPr>
              <w:t>23</w:t>
            </w:r>
            <w:r w:rsidRPr="00E86404">
              <w:rPr>
                <w:rFonts w:ascii="Times New Roman" w:hAnsi="Times New Roman" w:cs="Times New Roman"/>
                <w:color w:val="000000"/>
              </w:rPr>
              <w:t xml:space="preserve"> г. </w:t>
            </w:r>
          </w:p>
          <w:p w:rsidR="0018634B" w:rsidRPr="0018634B" w:rsidRDefault="0018634B" w:rsidP="00186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86404">
              <w:rPr>
                <w:rFonts w:ascii="Times New Roman" w:hAnsi="Times New Roman" w:cs="Times New Roman"/>
                <w:color w:val="000000"/>
              </w:rPr>
              <w:t xml:space="preserve">Полис № </w:t>
            </w:r>
            <w:r w:rsidR="00E86404">
              <w:rPr>
                <w:rFonts w:ascii="Times New Roman" w:hAnsi="Times New Roman" w:cs="Times New Roman"/>
                <w:color w:val="000000"/>
              </w:rPr>
              <w:t>433-722-008261/23</w:t>
            </w:r>
            <w:r w:rsidRPr="0018634B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</w:p>
          <w:p w:rsidR="0018634B" w:rsidRPr="00E86404" w:rsidRDefault="00E86404" w:rsidP="00186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86404">
              <w:rPr>
                <w:rFonts w:ascii="Times New Roman" w:hAnsi="Times New Roman" w:cs="Times New Roman"/>
                <w:color w:val="000000"/>
              </w:rPr>
              <w:t>Дата выдачи: 23.01</w:t>
            </w:r>
            <w:r w:rsidR="0018634B" w:rsidRPr="00E86404">
              <w:rPr>
                <w:rFonts w:ascii="Times New Roman" w:hAnsi="Times New Roman" w:cs="Times New Roman"/>
                <w:color w:val="000000"/>
              </w:rPr>
              <w:t>.20</w:t>
            </w:r>
            <w:r w:rsidRPr="00E86404">
              <w:rPr>
                <w:rFonts w:ascii="Times New Roman" w:hAnsi="Times New Roman" w:cs="Times New Roman"/>
                <w:color w:val="000000"/>
              </w:rPr>
              <w:t>23</w:t>
            </w:r>
            <w:r w:rsidR="0018634B" w:rsidRPr="00E86404">
              <w:rPr>
                <w:rFonts w:ascii="Times New Roman" w:hAnsi="Times New Roman" w:cs="Times New Roman"/>
                <w:color w:val="000000"/>
              </w:rPr>
              <w:t xml:space="preserve"> г. </w:t>
            </w:r>
          </w:p>
          <w:p w:rsidR="0018634B" w:rsidRPr="008414B3" w:rsidRDefault="008414B3" w:rsidP="00186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414B3">
              <w:rPr>
                <w:rFonts w:ascii="Times New Roman" w:hAnsi="Times New Roman" w:cs="Times New Roman"/>
                <w:color w:val="000000"/>
              </w:rPr>
              <w:t>Период страхования: 23</w:t>
            </w:r>
            <w:r w:rsidR="0018634B" w:rsidRPr="008414B3">
              <w:rPr>
                <w:rFonts w:ascii="Times New Roman" w:hAnsi="Times New Roman" w:cs="Times New Roman"/>
                <w:color w:val="000000"/>
              </w:rPr>
              <w:t>.0</w:t>
            </w:r>
            <w:r w:rsidRPr="008414B3">
              <w:rPr>
                <w:rFonts w:ascii="Times New Roman" w:hAnsi="Times New Roman" w:cs="Times New Roman"/>
                <w:color w:val="000000"/>
              </w:rPr>
              <w:t>1.2023 г. - 22.01</w:t>
            </w:r>
            <w:r w:rsidR="0018634B" w:rsidRPr="008414B3">
              <w:rPr>
                <w:rFonts w:ascii="Times New Roman" w:hAnsi="Times New Roman" w:cs="Times New Roman"/>
                <w:color w:val="000000"/>
              </w:rPr>
              <w:t xml:space="preserve">.2024 г. </w:t>
            </w:r>
          </w:p>
          <w:p w:rsidR="0018634B" w:rsidRPr="008414B3" w:rsidRDefault="0018634B" w:rsidP="00186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414B3">
              <w:rPr>
                <w:rFonts w:ascii="Times New Roman" w:hAnsi="Times New Roman" w:cs="Times New Roman"/>
                <w:color w:val="000000"/>
              </w:rPr>
              <w:t xml:space="preserve">Страховая сумма: </w:t>
            </w:r>
            <w:r w:rsidR="008414B3" w:rsidRPr="008414B3">
              <w:rPr>
                <w:rFonts w:ascii="Times New Roman" w:hAnsi="Times New Roman" w:cs="Times New Roman"/>
                <w:color w:val="000000"/>
              </w:rPr>
              <w:t xml:space="preserve">10 000 000 </w:t>
            </w:r>
            <w:r w:rsidRPr="008414B3">
              <w:rPr>
                <w:rFonts w:ascii="Times New Roman" w:hAnsi="Times New Roman" w:cs="Times New Roman"/>
                <w:color w:val="000000"/>
              </w:rPr>
              <w:t xml:space="preserve">рублей </w:t>
            </w:r>
          </w:p>
          <w:p w:rsidR="0018634B" w:rsidRPr="0018634B" w:rsidRDefault="0018634B" w:rsidP="00186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25B55">
              <w:rPr>
                <w:rFonts w:ascii="Times New Roman" w:hAnsi="Times New Roman" w:cs="Times New Roman"/>
                <w:color w:val="000000"/>
              </w:rPr>
              <w:t xml:space="preserve">Страховщик: </w:t>
            </w:r>
            <w:r w:rsidR="00C25B55">
              <w:rPr>
                <w:rFonts w:ascii="Times New Roman" w:hAnsi="Times New Roman" w:cs="Times New Roman"/>
                <w:color w:val="000000"/>
              </w:rPr>
              <w:t>СПАО «Ингосстрах»</w:t>
            </w:r>
          </w:p>
          <w:p w:rsidR="0018634B" w:rsidRPr="00B52A42" w:rsidRDefault="0018634B" w:rsidP="00186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2A42">
              <w:rPr>
                <w:rFonts w:ascii="Times New Roman" w:hAnsi="Times New Roman" w:cs="Times New Roman"/>
                <w:color w:val="000000"/>
              </w:rPr>
              <w:t>Договор страхования профессиональной ответственности при осуществлен</w:t>
            </w:r>
            <w:proofErr w:type="gramStart"/>
            <w:r w:rsidRPr="00B52A42">
              <w:rPr>
                <w:rFonts w:ascii="Times New Roman" w:hAnsi="Times New Roman" w:cs="Times New Roman"/>
                <w:color w:val="000000"/>
              </w:rPr>
              <w:t>ии ау</w:t>
            </w:r>
            <w:proofErr w:type="gramEnd"/>
            <w:r w:rsidRPr="00B52A42">
              <w:rPr>
                <w:rFonts w:ascii="Times New Roman" w:hAnsi="Times New Roman" w:cs="Times New Roman"/>
                <w:color w:val="000000"/>
              </w:rPr>
              <w:t xml:space="preserve">диторской деятельности № </w:t>
            </w:r>
            <w:r w:rsidR="00B52A42" w:rsidRPr="00B52A42">
              <w:rPr>
                <w:rFonts w:ascii="Times New Roman" w:hAnsi="Times New Roman" w:cs="Times New Roman"/>
                <w:color w:val="000000"/>
              </w:rPr>
              <w:t>433-722-004502/24 от «16</w:t>
            </w:r>
            <w:r w:rsidRPr="00B52A42">
              <w:rPr>
                <w:rFonts w:ascii="Times New Roman" w:hAnsi="Times New Roman" w:cs="Times New Roman"/>
                <w:color w:val="000000"/>
              </w:rPr>
              <w:t>»</w:t>
            </w:r>
            <w:r w:rsidR="00B52A42" w:rsidRPr="00B52A42">
              <w:rPr>
                <w:rFonts w:ascii="Times New Roman" w:hAnsi="Times New Roman" w:cs="Times New Roman"/>
                <w:color w:val="000000"/>
              </w:rPr>
              <w:t xml:space="preserve"> января 2024</w:t>
            </w:r>
            <w:r w:rsidRPr="00B52A42">
              <w:rPr>
                <w:rFonts w:ascii="Times New Roman" w:hAnsi="Times New Roman" w:cs="Times New Roman"/>
                <w:color w:val="000000"/>
              </w:rPr>
              <w:t xml:space="preserve"> г. </w:t>
            </w:r>
          </w:p>
          <w:p w:rsidR="0018634B" w:rsidRPr="0018634B" w:rsidRDefault="0018634B" w:rsidP="00186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75526">
              <w:rPr>
                <w:rFonts w:ascii="Times New Roman" w:hAnsi="Times New Roman" w:cs="Times New Roman"/>
                <w:color w:val="000000"/>
              </w:rPr>
              <w:t xml:space="preserve">Полис № </w:t>
            </w:r>
            <w:r w:rsidR="00375526" w:rsidRPr="00375526">
              <w:rPr>
                <w:rFonts w:ascii="Times New Roman" w:hAnsi="Times New Roman" w:cs="Times New Roman"/>
                <w:color w:val="000000"/>
              </w:rPr>
              <w:t xml:space="preserve">433-722-004502/24 </w:t>
            </w:r>
            <w:r w:rsidRPr="0018634B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</w:p>
          <w:p w:rsidR="0018634B" w:rsidRPr="00693999" w:rsidRDefault="00693999" w:rsidP="00186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3999">
              <w:rPr>
                <w:rFonts w:ascii="Times New Roman" w:hAnsi="Times New Roman" w:cs="Times New Roman"/>
                <w:color w:val="000000"/>
              </w:rPr>
              <w:t>Дата выдачи: 16</w:t>
            </w:r>
            <w:r w:rsidR="0018634B" w:rsidRPr="00693999">
              <w:rPr>
                <w:rFonts w:ascii="Times New Roman" w:hAnsi="Times New Roman" w:cs="Times New Roman"/>
                <w:color w:val="000000"/>
              </w:rPr>
              <w:t>.0</w:t>
            </w:r>
            <w:r w:rsidRPr="00693999">
              <w:rPr>
                <w:rFonts w:ascii="Times New Roman" w:hAnsi="Times New Roman" w:cs="Times New Roman"/>
                <w:color w:val="000000"/>
              </w:rPr>
              <w:t>1</w:t>
            </w:r>
            <w:r w:rsidR="0018634B" w:rsidRPr="00693999">
              <w:rPr>
                <w:rFonts w:ascii="Times New Roman" w:hAnsi="Times New Roman" w:cs="Times New Roman"/>
                <w:color w:val="000000"/>
              </w:rPr>
              <w:t>.202</w:t>
            </w:r>
            <w:r w:rsidRPr="00693999">
              <w:rPr>
                <w:rFonts w:ascii="Times New Roman" w:hAnsi="Times New Roman" w:cs="Times New Roman"/>
                <w:color w:val="000000"/>
              </w:rPr>
              <w:t>4</w:t>
            </w:r>
            <w:r w:rsidR="0018634B" w:rsidRPr="00693999">
              <w:rPr>
                <w:rFonts w:ascii="Times New Roman" w:hAnsi="Times New Roman" w:cs="Times New Roman"/>
                <w:color w:val="000000"/>
              </w:rPr>
              <w:t xml:space="preserve"> г. </w:t>
            </w:r>
          </w:p>
          <w:p w:rsidR="0018634B" w:rsidRPr="00D47E41" w:rsidRDefault="00D47E41" w:rsidP="00186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47E41">
              <w:rPr>
                <w:rFonts w:ascii="Times New Roman" w:hAnsi="Times New Roman" w:cs="Times New Roman"/>
                <w:color w:val="000000"/>
              </w:rPr>
              <w:t>Период страхования: 23</w:t>
            </w:r>
            <w:r w:rsidR="0018634B" w:rsidRPr="00D47E41">
              <w:rPr>
                <w:rFonts w:ascii="Times New Roman" w:hAnsi="Times New Roman" w:cs="Times New Roman"/>
                <w:color w:val="000000"/>
              </w:rPr>
              <w:t>.0</w:t>
            </w:r>
            <w:r w:rsidRPr="00D47E41">
              <w:rPr>
                <w:rFonts w:ascii="Times New Roman" w:hAnsi="Times New Roman" w:cs="Times New Roman"/>
                <w:color w:val="000000"/>
              </w:rPr>
              <w:t>1</w:t>
            </w:r>
            <w:r w:rsidR="0018634B" w:rsidRPr="00D47E41">
              <w:rPr>
                <w:rFonts w:ascii="Times New Roman" w:hAnsi="Times New Roman" w:cs="Times New Roman"/>
                <w:color w:val="000000"/>
              </w:rPr>
              <w:t xml:space="preserve">.2024 г. - </w:t>
            </w:r>
            <w:r w:rsidRPr="00D47E41">
              <w:rPr>
                <w:rFonts w:ascii="Times New Roman" w:hAnsi="Times New Roman" w:cs="Times New Roman"/>
                <w:color w:val="000000"/>
              </w:rPr>
              <w:t>22</w:t>
            </w:r>
            <w:r w:rsidR="0018634B" w:rsidRPr="00D47E41">
              <w:rPr>
                <w:rFonts w:ascii="Times New Roman" w:hAnsi="Times New Roman" w:cs="Times New Roman"/>
                <w:color w:val="000000"/>
              </w:rPr>
              <w:t>.0</w:t>
            </w:r>
            <w:r w:rsidRPr="00D47E41">
              <w:rPr>
                <w:rFonts w:ascii="Times New Roman" w:hAnsi="Times New Roman" w:cs="Times New Roman"/>
                <w:color w:val="000000"/>
              </w:rPr>
              <w:t>1</w:t>
            </w:r>
            <w:r w:rsidR="0018634B" w:rsidRPr="00D47E41">
              <w:rPr>
                <w:rFonts w:ascii="Times New Roman" w:hAnsi="Times New Roman" w:cs="Times New Roman"/>
                <w:color w:val="000000"/>
              </w:rPr>
              <w:t xml:space="preserve">.2025 г. </w:t>
            </w:r>
          </w:p>
          <w:p w:rsidR="0018634B" w:rsidRPr="0018634B" w:rsidRDefault="0018634B" w:rsidP="00186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47E41">
              <w:rPr>
                <w:rFonts w:ascii="Times New Roman" w:hAnsi="Times New Roman" w:cs="Times New Roman"/>
                <w:color w:val="000000"/>
              </w:rPr>
              <w:t xml:space="preserve">Страховая сумма: </w:t>
            </w:r>
            <w:r w:rsidR="00D47E41" w:rsidRPr="00D47E41">
              <w:rPr>
                <w:rFonts w:ascii="Times New Roman" w:hAnsi="Times New Roman" w:cs="Times New Roman"/>
                <w:color w:val="000000"/>
              </w:rPr>
              <w:t>10 000 000 рублей</w:t>
            </w:r>
          </w:p>
          <w:p w:rsidR="0018634B" w:rsidRPr="0018634B" w:rsidRDefault="0018634B" w:rsidP="0018634B">
            <w:pPr>
              <w:pStyle w:val="ConsPlusNormal"/>
              <w:rPr>
                <w:rFonts w:ascii="Times New Roman" w:hAnsi="Times New Roman" w:cs="Times New Roman"/>
                <w:color w:val="3B3B3B"/>
                <w:szCs w:val="22"/>
                <w:highlight w:val="yellow"/>
                <w:shd w:val="clear" w:color="auto" w:fill="FFFFFF"/>
              </w:rPr>
            </w:pPr>
            <w:r w:rsidRPr="00D47E41">
              <w:rPr>
                <w:rFonts w:ascii="Times New Roman" w:hAnsi="Times New Roman" w:cs="Times New Roman"/>
                <w:color w:val="000000"/>
                <w:szCs w:val="22"/>
              </w:rPr>
              <w:t xml:space="preserve">Страховщик: </w:t>
            </w:r>
            <w:r w:rsidR="00D47E41" w:rsidRPr="00D47E41">
              <w:rPr>
                <w:rFonts w:ascii="Times New Roman" w:hAnsi="Times New Roman" w:cs="Times New Roman"/>
                <w:color w:val="000000"/>
                <w:szCs w:val="22"/>
              </w:rPr>
              <w:t>СПАО «Ингосстрах»</w:t>
            </w:r>
          </w:p>
        </w:tc>
      </w:tr>
      <w:tr w:rsidR="00B659B6" w:rsidRPr="00874FFC" w:rsidTr="002F1B7D">
        <w:trPr>
          <w:trHeight w:val="283"/>
        </w:trPr>
        <w:tc>
          <w:tcPr>
            <w:tcW w:w="5000" w:type="pct"/>
            <w:gridSpan w:val="2"/>
          </w:tcPr>
          <w:p w:rsidR="00B659B6" w:rsidRPr="00B011C3" w:rsidRDefault="00B659B6" w:rsidP="00B659B6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11C3">
              <w:rPr>
                <w:rFonts w:ascii="Times New Roman" w:hAnsi="Times New Roman" w:cs="Times New Roman"/>
                <w:b/>
                <w:szCs w:val="22"/>
              </w:rPr>
              <w:t>2. Информация о наличии права аудиторской организации оказывать аудиторские услуги:</w:t>
            </w:r>
          </w:p>
          <w:p w:rsidR="00B659B6" w:rsidRPr="00B011C3" w:rsidRDefault="00B659B6" w:rsidP="00874F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9B6" w:rsidRPr="00874FFC" w:rsidTr="002F1B7D">
        <w:trPr>
          <w:trHeight w:val="283"/>
        </w:trPr>
        <w:tc>
          <w:tcPr>
            <w:tcW w:w="2246" w:type="pct"/>
          </w:tcPr>
          <w:p w:rsidR="00B659B6" w:rsidRPr="00B011C3" w:rsidRDefault="00B659B6" w:rsidP="00496FEE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2754" w:type="pct"/>
          </w:tcPr>
          <w:p w:rsidR="00EB097B" w:rsidRDefault="00A253B2" w:rsidP="00A253B2">
            <w:pPr>
              <w:pStyle w:val="ConsPlusNormal"/>
              <w:rPr>
                <w:rFonts w:ascii="Times New Roman" w:hAnsi="Times New Roman" w:cs="Times New Roman"/>
                <w:shd w:val="clear" w:color="auto" w:fill="FFFFFF"/>
              </w:rPr>
            </w:pPr>
            <w:r w:rsidRPr="00A253B2">
              <w:rPr>
                <w:rFonts w:ascii="Times New Roman" w:hAnsi="Times New Roman" w:cs="Times New Roman"/>
              </w:rPr>
              <w:t>ООО АФ  «</w:t>
            </w:r>
            <w:proofErr w:type="spellStart"/>
            <w:r w:rsidRPr="00A253B2">
              <w:rPr>
                <w:rFonts w:ascii="Times New Roman" w:hAnsi="Times New Roman" w:cs="Times New Roman"/>
              </w:rPr>
              <w:t>Галакт</w:t>
            </w:r>
            <w:proofErr w:type="spellEnd"/>
            <w:r w:rsidRPr="00A253B2">
              <w:rPr>
                <w:rFonts w:ascii="Times New Roman" w:hAnsi="Times New Roman" w:cs="Times New Roman"/>
              </w:rPr>
              <w:t>-Инфо»</w:t>
            </w:r>
            <w:r w:rsidR="00B659B6" w:rsidRPr="00A253B2">
              <w:rPr>
                <w:rFonts w:ascii="Times New Roman" w:hAnsi="Times New Roman" w:cs="Times New Roman"/>
              </w:rPr>
              <w:t xml:space="preserve"> </w:t>
            </w:r>
            <w:r w:rsidR="00B659B6" w:rsidRPr="00A253B2">
              <w:rPr>
                <w:rFonts w:ascii="Times New Roman" w:hAnsi="Times New Roman" w:cs="Times New Roman"/>
                <w:shd w:val="clear" w:color="auto" w:fill="FFFFFF"/>
              </w:rPr>
              <w:t xml:space="preserve"> является  членом С</w:t>
            </w:r>
            <w:r w:rsidR="00EA02DB" w:rsidRPr="00A253B2">
              <w:rPr>
                <w:rFonts w:ascii="Times New Roman" w:hAnsi="Times New Roman" w:cs="Times New Roman"/>
                <w:shd w:val="clear" w:color="auto" w:fill="FFFFFF"/>
              </w:rPr>
              <w:t>РО</w:t>
            </w:r>
            <w:r w:rsidR="00B659B6" w:rsidRPr="00A253B2">
              <w:rPr>
                <w:rFonts w:ascii="Times New Roman" w:hAnsi="Times New Roman" w:cs="Times New Roman"/>
                <w:shd w:val="clear" w:color="auto" w:fill="FFFFFF"/>
              </w:rPr>
              <w:t xml:space="preserve"> Ассоциаци</w:t>
            </w:r>
            <w:r w:rsidR="00EA02DB" w:rsidRPr="00A253B2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="00B659B6" w:rsidRPr="00A253B2">
              <w:rPr>
                <w:rFonts w:ascii="Times New Roman" w:hAnsi="Times New Roman" w:cs="Times New Roman"/>
                <w:shd w:val="clear" w:color="auto" w:fill="FFFFFF"/>
              </w:rPr>
              <w:t xml:space="preserve"> «Содружество» </w:t>
            </w:r>
            <w:r w:rsidR="00EA02DB" w:rsidRPr="00A253B2">
              <w:rPr>
                <w:rFonts w:ascii="Times New Roman" w:hAnsi="Times New Roman" w:cs="Times New Roman"/>
                <w:shd w:val="clear" w:color="auto" w:fill="FFFFFF"/>
              </w:rPr>
              <w:t>с 2016 года, Свидетельство № 2</w:t>
            </w:r>
            <w:r w:rsidRPr="00A253B2">
              <w:rPr>
                <w:rFonts w:ascii="Times New Roman" w:hAnsi="Times New Roman" w:cs="Times New Roman"/>
                <w:shd w:val="clear" w:color="auto" w:fill="FFFFFF"/>
              </w:rPr>
              <w:t>54</w:t>
            </w:r>
            <w:r w:rsidR="00EA02DB" w:rsidRPr="00A253B2">
              <w:rPr>
                <w:rFonts w:ascii="Times New Roman" w:hAnsi="Times New Roman" w:cs="Times New Roman"/>
                <w:shd w:val="clear" w:color="auto" w:fill="FFFFFF"/>
              </w:rPr>
              <w:t xml:space="preserve"> от </w:t>
            </w:r>
            <w:r w:rsidR="00B659B6" w:rsidRPr="00A253B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253B2">
              <w:rPr>
                <w:rFonts w:ascii="Times New Roman" w:hAnsi="Times New Roman" w:cs="Times New Roman"/>
                <w:shd w:val="clear" w:color="auto" w:fill="FFFFFF"/>
              </w:rPr>
              <w:t>30.11</w:t>
            </w:r>
            <w:r w:rsidR="00EA02DB" w:rsidRPr="00A253B2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.2016г.,  </w:t>
            </w:r>
            <w:r w:rsidR="00EA02DB" w:rsidRPr="00A253B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659B6" w:rsidRPr="00A253B2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</w:p>
          <w:p w:rsidR="00A253B2" w:rsidRPr="00A253B2" w:rsidRDefault="00B659B6" w:rsidP="00A253B2">
            <w:pPr>
              <w:pStyle w:val="ConsPlusNormal"/>
              <w:rPr>
                <w:rFonts w:ascii="Times New Roman" w:hAnsi="Times New Roman" w:cs="Times New Roman"/>
              </w:rPr>
            </w:pPr>
            <w:r w:rsidRPr="00A253B2">
              <w:rPr>
                <w:rFonts w:ascii="Times New Roman" w:hAnsi="Times New Roman" w:cs="Times New Roman"/>
              </w:rPr>
              <w:t>ОРНЗ</w:t>
            </w:r>
            <w:r w:rsidR="00EA02DB" w:rsidRPr="00A253B2">
              <w:rPr>
                <w:rFonts w:ascii="Times New Roman" w:hAnsi="Times New Roman" w:cs="Times New Roman"/>
              </w:rPr>
              <w:t xml:space="preserve"> </w:t>
            </w:r>
            <w:r w:rsidR="00A253B2" w:rsidRPr="00055616">
              <w:rPr>
                <w:rFonts w:ascii="Times New Roman" w:hAnsi="Times New Roman" w:cs="Times New Roman"/>
                <w:shd w:val="clear" w:color="auto" w:fill="FFFFFF"/>
              </w:rPr>
              <w:t>11606064570</w:t>
            </w:r>
          </w:p>
        </w:tc>
      </w:tr>
      <w:tr w:rsidR="006979E4" w:rsidRPr="00874FFC" w:rsidTr="002F1B7D">
        <w:trPr>
          <w:trHeight w:val="283"/>
        </w:trPr>
        <w:tc>
          <w:tcPr>
            <w:tcW w:w="2246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5"/>
            </w:tblGrid>
            <w:tr w:rsidR="006979E4" w:rsidRPr="006979E4">
              <w:trPr>
                <w:trHeight w:val="416"/>
              </w:trPr>
              <w:tc>
                <w:tcPr>
                  <w:tcW w:w="0" w:type="auto"/>
                </w:tcPr>
                <w:p w:rsidR="006979E4" w:rsidRPr="006979E4" w:rsidRDefault="006979E4" w:rsidP="006979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979E4">
                    <w:rPr>
                      <w:rFonts w:ascii="Times New Roman" w:hAnsi="Times New Roman" w:cs="Times New Roman"/>
                      <w:color w:val="000000"/>
                    </w:rPr>
                    <w:t xml:space="preserve">Сведения об аудиторской организации в реестре аудиторских организаций, оказывающих аудиторские услуги общественно значимым организациям </w:t>
                  </w:r>
                </w:p>
              </w:tc>
            </w:tr>
          </w:tbl>
          <w:p w:rsidR="006979E4" w:rsidRPr="00B011C3" w:rsidRDefault="006979E4" w:rsidP="00496FE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4" w:type="pct"/>
          </w:tcPr>
          <w:p w:rsidR="006979E4" w:rsidRPr="00A253B2" w:rsidRDefault="006979E4" w:rsidP="00A253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59B6" w:rsidRPr="00874FFC" w:rsidTr="002F1B7D">
        <w:trPr>
          <w:trHeight w:val="283"/>
        </w:trPr>
        <w:tc>
          <w:tcPr>
            <w:tcW w:w="5000" w:type="pct"/>
            <w:gridSpan w:val="2"/>
          </w:tcPr>
          <w:p w:rsidR="00B659B6" w:rsidRPr="00B011C3" w:rsidRDefault="00B659B6" w:rsidP="00874F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  <w:b/>
              </w:rPr>
              <w:t>3. Информация о структуре аудиторской организации:</w:t>
            </w:r>
          </w:p>
        </w:tc>
      </w:tr>
      <w:tr w:rsidR="00B659B6" w:rsidRPr="00874FFC" w:rsidTr="002F1B7D">
        <w:trPr>
          <w:trHeight w:val="283"/>
        </w:trPr>
        <w:tc>
          <w:tcPr>
            <w:tcW w:w="2246" w:type="pct"/>
          </w:tcPr>
          <w:p w:rsidR="00B659B6" w:rsidRPr="00B011C3" w:rsidRDefault="00B659B6" w:rsidP="00496FEE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Высший орган управления</w:t>
            </w:r>
          </w:p>
        </w:tc>
        <w:tc>
          <w:tcPr>
            <w:tcW w:w="2754" w:type="pct"/>
          </w:tcPr>
          <w:p w:rsidR="00EC059F" w:rsidRPr="007A649E" w:rsidRDefault="00B659B6" w:rsidP="00FF03A1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7A649E">
              <w:rPr>
                <w:rFonts w:ascii="Times New Roman" w:hAnsi="Times New Roman" w:cs="Times New Roman"/>
                <w:szCs w:val="22"/>
              </w:rPr>
              <w:t xml:space="preserve">Высшим органом управления </w:t>
            </w:r>
            <w:r w:rsidR="00EC059F" w:rsidRPr="007A649E">
              <w:rPr>
                <w:rFonts w:ascii="Times New Roman" w:hAnsi="Times New Roman" w:cs="Times New Roman"/>
                <w:szCs w:val="22"/>
              </w:rPr>
              <w:t>в ООО</w:t>
            </w:r>
            <w:r w:rsidR="00FF03A1" w:rsidRPr="007A649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9629D" w:rsidRPr="007A64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является </w:t>
            </w:r>
          </w:p>
          <w:p w:rsidR="00FF03A1" w:rsidRPr="00EC059F" w:rsidRDefault="00EC059F" w:rsidP="006C59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64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Участник Общества</w:t>
            </w:r>
            <w:r w:rsidR="007A64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.</w:t>
            </w:r>
            <w:hyperlink r:id="rId9" w:tgtFrame="_blank" w:history="1">
              <w:r w:rsidRPr="007A649E">
                <w:rPr>
                  <w:rFonts w:ascii="Times New Roman" w:hAnsi="Times New Roman" w:cs="Times New Roman"/>
                  <w:color w:val="0000FF"/>
                  <w:szCs w:val="22"/>
                </w:rPr>
                <w:br/>
              </w:r>
            </w:hyperlink>
            <w:r w:rsidR="007A649E" w:rsidRPr="007A64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В </w:t>
            </w:r>
            <w:r w:rsidR="00055616">
              <w:rPr>
                <w:rFonts w:ascii="Times New Roman" w:hAnsi="Times New Roman" w:cs="Times New Roman"/>
                <w:szCs w:val="22"/>
              </w:rPr>
              <w:t>ООО АФ «</w:t>
            </w:r>
            <w:proofErr w:type="spellStart"/>
            <w:r w:rsidR="00055616">
              <w:rPr>
                <w:rFonts w:ascii="Times New Roman" w:hAnsi="Times New Roman" w:cs="Times New Roman"/>
                <w:szCs w:val="22"/>
              </w:rPr>
              <w:t>Галакт</w:t>
            </w:r>
            <w:proofErr w:type="spellEnd"/>
            <w:r w:rsidR="00055616">
              <w:rPr>
                <w:rFonts w:ascii="Times New Roman" w:hAnsi="Times New Roman" w:cs="Times New Roman"/>
                <w:szCs w:val="22"/>
              </w:rPr>
              <w:t>-</w:t>
            </w:r>
            <w:r w:rsidR="007A649E" w:rsidRPr="007A649E">
              <w:rPr>
                <w:rFonts w:ascii="Times New Roman" w:hAnsi="Times New Roman" w:cs="Times New Roman"/>
                <w:szCs w:val="22"/>
              </w:rPr>
              <w:t>Инфо»</w:t>
            </w:r>
            <w:r w:rsidR="007A649E" w:rsidRPr="007A64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, состоящем из одного участника, решения по вопросам, относящимся к </w:t>
            </w:r>
            <w:r w:rsidR="007A649E" w:rsidRPr="007A64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компетенции общего собрания участников Общества, принимаются единственным участником Общества единолично</w:t>
            </w:r>
            <w:r w:rsidR="007A64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, которые оформляются письменно, </w:t>
            </w:r>
            <w:r w:rsidR="007A649E" w:rsidRPr="007A64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согласно ст. 39 </w:t>
            </w:r>
            <w:r w:rsidR="007A649E" w:rsidRPr="007A649E">
              <w:rPr>
                <w:rFonts w:ascii="Times New Roman" w:hAnsi="Times New Roman" w:cs="Times New Roman"/>
                <w:szCs w:val="22"/>
              </w:rPr>
              <w:t>Федерального закона № 14-ФЗ «Об обществах с ограниченной ответственностью» и  ст</w:t>
            </w:r>
            <w:r w:rsidR="007A649E" w:rsidRPr="006C59D9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6C59D9" w:rsidRPr="006C59D9">
              <w:rPr>
                <w:rFonts w:ascii="Times New Roman" w:hAnsi="Times New Roman" w:cs="Times New Roman"/>
                <w:szCs w:val="22"/>
              </w:rPr>
              <w:t>5</w:t>
            </w:r>
            <w:r w:rsidR="00FF03A1" w:rsidRPr="006C59D9">
              <w:rPr>
                <w:rFonts w:ascii="Times New Roman" w:hAnsi="Times New Roman" w:cs="Times New Roman"/>
                <w:szCs w:val="22"/>
              </w:rPr>
              <w:t>.</w:t>
            </w:r>
            <w:r w:rsidR="006C59D9" w:rsidRPr="006C59D9">
              <w:rPr>
                <w:rFonts w:ascii="Times New Roman" w:hAnsi="Times New Roman" w:cs="Times New Roman"/>
                <w:szCs w:val="22"/>
              </w:rPr>
              <w:t>3</w:t>
            </w:r>
            <w:r w:rsidR="00FF03A1" w:rsidRPr="006C59D9">
              <w:rPr>
                <w:rFonts w:ascii="Times New Roman" w:hAnsi="Times New Roman" w:cs="Times New Roman"/>
                <w:szCs w:val="22"/>
              </w:rPr>
              <w:t xml:space="preserve"> Устава</w:t>
            </w:r>
            <w:r w:rsidR="00FF03A1" w:rsidRPr="007A649E">
              <w:rPr>
                <w:rFonts w:ascii="Times New Roman" w:hAnsi="Times New Roman" w:cs="Times New Roman"/>
                <w:szCs w:val="22"/>
              </w:rPr>
              <w:t xml:space="preserve"> в новой редакц</w:t>
            </w:r>
            <w:proofErr w:type="gramStart"/>
            <w:r w:rsidR="00FF03A1" w:rsidRPr="007A649E">
              <w:rPr>
                <w:rFonts w:ascii="Times New Roman" w:hAnsi="Times New Roman" w:cs="Times New Roman"/>
                <w:szCs w:val="22"/>
              </w:rPr>
              <w:t>ии ООО</w:t>
            </w:r>
            <w:proofErr w:type="gramEnd"/>
            <w:r w:rsidR="00FF03A1" w:rsidRPr="007A649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253B2" w:rsidRPr="007A649E">
              <w:rPr>
                <w:rFonts w:ascii="Times New Roman" w:hAnsi="Times New Roman" w:cs="Times New Roman"/>
                <w:szCs w:val="22"/>
              </w:rPr>
              <w:t>АФ «</w:t>
            </w:r>
            <w:proofErr w:type="spellStart"/>
            <w:r w:rsidR="00A253B2" w:rsidRPr="007A649E">
              <w:rPr>
                <w:rFonts w:ascii="Times New Roman" w:hAnsi="Times New Roman" w:cs="Times New Roman"/>
                <w:szCs w:val="22"/>
              </w:rPr>
              <w:t>Галакт</w:t>
            </w:r>
            <w:proofErr w:type="spellEnd"/>
            <w:r w:rsidR="00A253B2" w:rsidRPr="007A649E">
              <w:rPr>
                <w:rFonts w:ascii="Times New Roman" w:hAnsi="Times New Roman" w:cs="Times New Roman"/>
                <w:szCs w:val="22"/>
              </w:rPr>
              <w:t xml:space="preserve">-Инфо» </w:t>
            </w:r>
            <w:r w:rsidR="00FF03A1" w:rsidRPr="007A649E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="00A253B2" w:rsidRPr="007A649E">
              <w:rPr>
                <w:rFonts w:ascii="Times New Roman" w:hAnsi="Times New Roman" w:cs="Times New Roman"/>
                <w:szCs w:val="22"/>
              </w:rPr>
              <w:t>21.09</w:t>
            </w:r>
            <w:r w:rsidR="00FF03A1" w:rsidRPr="007A649E">
              <w:rPr>
                <w:rFonts w:ascii="Times New Roman" w:hAnsi="Times New Roman" w:cs="Times New Roman"/>
                <w:szCs w:val="22"/>
              </w:rPr>
              <w:t>.20</w:t>
            </w:r>
            <w:r w:rsidR="00A253B2" w:rsidRPr="007A649E">
              <w:rPr>
                <w:rFonts w:ascii="Times New Roman" w:hAnsi="Times New Roman" w:cs="Times New Roman"/>
                <w:szCs w:val="22"/>
              </w:rPr>
              <w:t>21</w:t>
            </w:r>
            <w:r w:rsidR="00FF03A1" w:rsidRPr="007A649E">
              <w:rPr>
                <w:rFonts w:ascii="Times New Roman" w:hAnsi="Times New Roman" w:cs="Times New Roman"/>
                <w:szCs w:val="22"/>
              </w:rPr>
              <w:t>г.</w:t>
            </w:r>
            <w:r w:rsidR="00FF03A1" w:rsidRPr="00EC059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B659B6" w:rsidRPr="00874FFC" w:rsidTr="002F1B7D">
        <w:trPr>
          <w:trHeight w:val="283"/>
        </w:trPr>
        <w:tc>
          <w:tcPr>
            <w:tcW w:w="2246" w:type="pct"/>
          </w:tcPr>
          <w:p w:rsidR="00B659B6" w:rsidRPr="00B011C3" w:rsidRDefault="00B659B6" w:rsidP="00496FEE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lastRenderedPageBreak/>
              <w:t>-основные функции</w:t>
            </w:r>
            <w:r w:rsidR="00FF03A1" w:rsidRPr="00B011C3">
              <w:rPr>
                <w:rFonts w:ascii="Times New Roman" w:hAnsi="Times New Roman" w:cs="Times New Roman"/>
              </w:rPr>
              <w:t xml:space="preserve"> высшего органа управления</w:t>
            </w:r>
          </w:p>
        </w:tc>
        <w:tc>
          <w:tcPr>
            <w:tcW w:w="2754" w:type="pct"/>
          </w:tcPr>
          <w:p w:rsidR="00FF03A1" w:rsidRPr="00C56AFB" w:rsidRDefault="00FF03A1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C56AFB">
              <w:rPr>
                <w:rFonts w:ascii="Times New Roman" w:hAnsi="Times New Roman" w:cs="Times New Roman"/>
              </w:rPr>
              <w:t>Основные функции высшего орга</w:t>
            </w:r>
            <w:r w:rsidR="00C56AFB" w:rsidRPr="00C56AFB">
              <w:rPr>
                <w:rFonts w:ascii="Times New Roman" w:hAnsi="Times New Roman" w:cs="Times New Roman"/>
              </w:rPr>
              <w:t>на управления установлены в п. 5.5</w:t>
            </w:r>
            <w:r w:rsidRPr="00C56AFB">
              <w:rPr>
                <w:rFonts w:ascii="Times New Roman" w:hAnsi="Times New Roman" w:cs="Times New Roman"/>
              </w:rPr>
              <w:t xml:space="preserve"> Устава</w:t>
            </w:r>
            <w:r w:rsidR="00D657AF" w:rsidRPr="00C56AFB">
              <w:rPr>
                <w:rFonts w:ascii="Times New Roman" w:hAnsi="Times New Roman" w:cs="Times New Roman"/>
              </w:rPr>
              <w:t xml:space="preserve"> Общества</w:t>
            </w:r>
            <w:r w:rsidRPr="00C56AFB">
              <w:rPr>
                <w:rFonts w:ascii="Times New Roman" w:hAnsi="Times New Roman" w:cs="Times New Roman"/>
              </w:rPr>
              <w:t xml:space="preserve">  </w:t>
            </w:r>
            <w:r w:rsidR="008770C2" w:rsidRPr="00C56AFB">
              <w:rPr>
                <w:rFonts w:ascii="Times New Roman" w:hAnsi="Times New Roman" w:cs="Times New Roman"/>
              </w:rPr>
              <w:t xml:space="preserve">в новой редакции от 21.09.2021г. </w:t>
            </w:r>
            <w:r w:rsidRPr="00C56AFB">
              <w:rPr>
                <w:rFonts w:ascii="Times New Roman" w:hAnsi="Times New Roman" w:cs="Times New Roman"/>
              </w:rPr>
              <w:t>в соответствии со ст. 32, 33</w:t>
            </w:r>
            <w:r w:rsidR="008770C2" w:rsidRPr="00C56AFB">
              <w:rPr>
                <w:rFonts w:ascii="Times New Roman" w:hAnsi="Times New Roman" w:cs="Times New Roman"/>
              </w:rPr>
              <w:t>, 39</w:t>
            </w:r>
            <w:r w:rsidRPr="00C56AFB">
              <w:rPr>
                <w:rFonts w:ascii="Times New Roman" w:hAnsi="Times New Roman" w:cs="Times New Roman"/>
              </w:rPr>
              <w:t xml:space="preserve"> </w:t>
            </w:r>
            <w:r w:rsidRPr="00C56AFB">
              <w:rPr>
                <w:rFonts w:ascii="Times New Roman" w:hAnsi="Times New Roman" w:cs="Times New Roman"/>
                <w:szCs w:val="22"/>
              </w:rPr>
              <w:t>Федерального закона</w:t>
            </w:r>
            <w:r w:rsidR="008770C2" w:rsidRPr="00C56AFB">
              <w:rPr>
                <w:rFonts w:ascii="Times New Roman" w:hAnsi="Times New Roman" w:cs="Times New Roman"/>
                <w:szCs w:val="22"/>
              </w:rPr>
              <w:t xml:space="preserve"> № 14-ФЗ</w:t>
            </w:r>
            <w:r w:rsidRPr="00C56AFB">
              <w:rPr>
                <w:rFonts w:ascii="Times New Roman" w:hAnsi="Times New Roman" w:cs="Times New Roman"/>
                <w:szCs w:val="22"/>
              </w:rPr>
              <w:t xml:space="preserve"> «Об обществах с ограниченной ответственностью»</w:t>
            </w:r>
            <w:r w:rsidR="00717695" w:rsidRPr="00C56AFB">
              <w:rPr>
                <w:rFonts w:ascii="Times New Roman" w:hAnsi="Times New Roman" w:cs="Times New Roman"/>
                <w:szCs w:val="22"/>
              </w:rPr>
              <w:t>, а именно</w:t>
            </w:r>
            <w:r w:rsidRPr="00C56AFB">
              <w:rPr>
                <w:rFonts w:ascii="Times New Roman" w:hAnsi="Times New Roman" w:cs="Times New Roman"/>
                <w:szCs w:val="22"/>
              </w:rPr>
              <w:t>:</w:t>
            </w:r>
          </w:p>
          <w:p w:rsidR="00EA02DB" w:rsidRPr="00C56AFB" w:rsidRDefault="00B659B6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C56AFB">
              <w:rPr>
                <w:rFonts w:ascii="Times New Roman" w:hAnsi="Times New Roman" w:cs="Times New Roman"/>
              </w:rPr>
              <w:t xml:space="preserve">-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 </w:t>
            </w:r>
          </w:p>
          <w:p w:rsidR="00EA02DB" w:rsidRPr="00C56AFB" w:rsidRDefault="00B659B6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C56AFB">
              <w:rPr>
                <w:rFonts w:ascii="Times New Roman" w:hAnsi="Times New Roman" w:cs="Times New Roman"/>
              </w:rPr>
              <w:t xml:space="preserve">- утверждение Устава Общества, внесение в него изменений, изменение размера уставного капитала Общества; </w:t>
            </w:r>
          </w:p>
          <w:p w:rsidR="00EA02DB" w:rsidRPr="00C56AFB" w:rsidRDefault="00B659B6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C56AFB">
              <w:rPr>
                <w:rFonts w:ascii="Times New Roman" w:hAnsi="Times New Roman" w:cs="Times New Roman"/>
              </w:rPr>
              <w:t xml:space="preserve">- избрание директора и досрочное прекращение его полномочий; </w:t>
            </w:r>
          </w:p>
          <w:p w:rsidR="00EA02DB" w:rsidRPr="00C56AFB" w:rsidRDefault="00B659B6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C56AFB">
              <w:rPr>
                <w:rFonts w:ascii="Times New Roman" w:hAnsi="Times New Roman" w:cs="Times New Roman"/>
              </w:rPr>
              <w:t xml:space="preserve">- утверждение годовых отчетов и годовых бухгалтерских балансов; </w:t>
            </w:r>
          </w:p>
          <w:p w:rsidR="00EA02DB" w:rsidRPr="00C56AFB" w:rsidRDefault="00B659B6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C56AFB">
              <w:rPr>
                <w:rFonts w:ascii="Times New Roman" w:hAnsi="Times New Roman" w:cs="Times New Roman"/>
              </w:rPr>
              <w:t>- принятие решения о распределении чистой прибыли Общества;</w:t>
            </w:r>
          </w:p>
          <w:p w:rsidR="00EA02DB" w:rsidRPr="00C56AFB" w:rsidRDefault="00B659B6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C56AFB">
              <w:rPr>
                <w:rFonts w:ascii="Times New Roman" w:hAnsi="Times New Roman" w:cs="Times New Roman"/>
              </w:rPr>
              <w:t xml:space="preserve"> - утверждение (принятие) документов, регулирующих внутреннюю деятельность Общества (внутренних документов Общества); </w:t>
            </w:r>
          </w:p>
          <w:p w:rsidR="00B659B6" w:rsidRPr="00B011C3" w:rsidRDefault="00B659B6" w:rsidP="00717695">
            <w:pPr>
              <w:pStyle w:val="ConsPlusNormal"/>
              <w:rPr>
                <w:rFonts w:ascii="Times New Roman" w:hAnsi="Times New Roman" w:cs="Times New Roman"/>
              </w:rPr>
            </w:pPr>
            <w:r w:rsidRPr="00C56AFB">
              <w:rPr>
                <w:rFonts w:ascii="Times New Roman" w:hAnsi="Times New Roman" w:cs="Times New Roman"/>
              </w:rPr>
              <w:t>- иные функции, предусмотренные Федеральным законом</w:t>
            </w:r>
            <w:r w:rsidR="00EA02DB" w:rsidRPr="00C56AF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56AFB">
              <w:rPr>
                <w:rFonts w:ascii="Times New Roman" w:hAnsi="Times New Roman" w:cs="Times New Roman"/>
              </w:rPr>
              <w:t>«Об обществах с ограниченной ответственностью</w:t>
            </w:r>
            <w:r w:rsidR="00C56AFB" w:rsidRPr="00C56AFB">
              <w:rPr>
                <w:rFonts w:ascii="Times New Roman" w:hAnsi="Times New Roman" w:cs="Times New Roman"/>
              </w:rPr>
              <w:t>»</w:t>
            </w:r>
            <w:r w:rsidR="00300F2E">
              <w:rPr>
                <w:rFonts w:ascii="Times New Roman" w:hAnsi="Times New Roman" w:cs="Times New Roman"/>
              </w:rPr>
              <w:t>.</w:t>
            </w:r>
          </w:p>
        </w:tc>
      </w:tr>
      <w:tr w:rsidR="00EA02DB" w:rsidRPr="00874FFC" w:rsidTr="002F1B7D">
        <w:trPr>
          <w:trHeight w:val="283"/>
        </w:trPr>
        <w:tc>
          <w:tcPr>
            <w:tcW w:w="2246" w:type="pct"/>
          </w:tcPr>
          <w:p w:rsidR="00EA02DB" w:rsidRPr="00B011C3" w:rsidRDefault="00EA02DB" w:rsidP="00300F2E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 xml:space="preserve">Коллегиальные органы управления </w:t>
            </w:r>
            <w:r w:rsidR="00300F2E">
              <w:rPr>
                <w:rFonts w:ascii="Times New Roman" w:hAnsi="Times New Roman" w:cs="Times New Roman"/>
              </w:rPr>
              <w:t xml:space="preserve">ООО </w:t>
            </w:r>
            <w:r w:rsidR="00A253B2" w:rsidRPr="00A253B2">
              <w:rPr>
                <w:rFonts w:ascii="Times New Roman" w:hAnsi="Times New Roman" w:cs="Times New Roman"/>
              </w:rPr>
              <w:t>АФ «</w:t>
            </w:r>
            <w:proofErr w:type="spellStart"/>
            <w:r w:rsidR="00A253B2" w:rsidRPr="00A253B2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A253B2" w:rsidRPr="00A253B2">
              <w:rPr>
                <w:rFonts w:ascii="Times New Roman" w:hAnsi="Times New Roman" w:cs="Times New Roman"/>
              </w:rPr>
              <w:t xml:space="preserve">-Инфо» </w:t>
            </w:r>
            <w:r w:rsidRPr="00B011C3">
              <w:rPr>
                <w:rFonts w:ascii="Times New Roman" w:hAnsi="Times New Roman" w:cs="Times New Roman"/>
              </w:rPr>
              <w:t>(совет директоров, правление)</w:t>
            </w:r>
          </w:p>
        </w:tc>
        <w:tc>
          <w:tcPr>
            <w:tcW w:w="2754" w:type="pct"/>
            <w:vAlign w:val="center"/>
          </w:tcPr>
          <w:p w:rsidR="00EA02DB" w:rsidRPr="00B011C3" w:rsidRDefault="00EA02DB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Не создавались</w:t>
            </w:r>
          </w:p>
        </w:tc>
      </w:tr>
      <w:tr w:rsidR="00B659B6" w:rsidRPr="00874FFC" w:rsidTr="002F1B7D">
        <w:trPr>
          <w:trHeight w:val="283"/>
        </w:trPr>
        <w:tc>
          <w:tcPr>
            <w:tcW w:w="2246" w:type="pct"/>
          </w:tcPr>
          <w:p w:rsidR="00B659B6" w:rsidRPr="00B011C3" w:rsidRDefault="00EA02DB" w:rsidP="00300F2E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 xml:space="preserve">Единоличный исполнительный орган ООО </w:t>
            </w:r>
            <w:r w:rsidR="008770C2" w:rsidRPr="00A253B2">
              <w:rPr>
                <w:rFonts w:ascii="Times New Roman" w:hAnsi="Times New Roman" w:cs="Times New Roman"/>
              </w:rPr>
              <w:t>АФ «</w:t>
            </w:r>
            <w:proofErr w:type="spellStart"/>
            <w:r w:rsidR="008770C2" w:rsidRPr="00A253B2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8770C2" w:rsidRPr="00A253B2">
              <w:rPr>
                <w:rFonts w:ascii="Times New Roman" w:hAnsi="Times New Roman" w:cs="Times New Roman"/>
              </w:rPr>
              <w:t xml:space="preserve">-Инфо» </w:t>
            </w:r>
            <w:r w:rsidR="008770C2" w:rsidRPr="00A253B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770C2" w:rsidRPr="00B01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4" w:type="pct"/>
            <w:vAlign w:val="center"/>
          </w:tcPr>
          <w:p w:rsidR="00B659B6" w:rsidRPr="00B011C3" w:rsidRDefault="00EA02DB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A02DB" w:rsidRPr="00874FFC" w:rsidTr="002F1B7D">
        <w:trPr>
          <w:trHeight w:val="283"/>
        </w:trPr>
        <w:tc>
          <w:tcPr>
            <w:tcW w:w="2246" w:type="pct"/>
          </w:tcPr>
          <w:p w:rsidR="00EA02DB" w:rsidRPr="00B011C3" w:rsidRDefault="00FF03A1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-о</w:t>
            </w:r>
            <w:r w:rsidR="00EA02DB" w:rsidRPr="00B011C3">
              <w:rPr>
                <w:rFonts w:ascii="Times New Roman" w:hAnsi="Times New Roman" w:cs="Times New Roman"/>
              </w:rPr>
              <w:t>сновные функции единоличного исполнительного органа (ЕИО) аудиторской организации</w:t>
            </w:r>
          </w:p>
          <w:p w:rsidR="00EA02DB" w:rsidRPr="00B011C3" w:rsidRDefault="00D657AF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4" w:type="pct"/>
            <w:vAlign w:val="center"/>
          </w:tcPr>
          <w:p w:rsidR="00D657AF" w:rsidRPr="00B011C3" w:rsidRDefault="00D657AF" w:rsidP="00D657AF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 xml:space="preserve">Основные функции ЕИО установлены в </w:t>
            </w:r>
            <w:r w:rsidR="008770C2" w:rsidRPr="00010CBB">
              <w:rPr>
                <w:rFonts w:ascii="Times New Roman" w:hAnsi="Times New Roman" w:cs="Times New Roman"/>
              </w:rPr>
              <w:t>ст.</w:t>
            </w:r>
            <w:r w:rsidRPr="00010CBB">
              <w:rPr>
                <w:rFonts w:ascii="Times New Roman" w:hAnsi="Times New Roman" w:cs="Times New Roman"/>
              </w:rPr>
              <w:t xml:space="preserve">. </w:t>
            </w:r>
            <w:r w:rsidR="00300F2E" w:rsidRPr="00010CBB">
              <w:rPr>
                <w:rFonts w:ascii="Times New Roman" w:hAnsi="Times New Roman" w:cs="Times New Roman"/>
              </w:rPr>
              <w:t>5</w:t>
            </w:r>
            <w:r w:rsidRPr="00010CBB">
              <w:rPr>
                <w:rFonts w:ascii="Times New Roman" w:hAnsi="Times New Roman" w:cs="Times New Roman"/>
              </w:rPr>
              <w:t>.2</w:t>
            </w:r>
            <w:r w:rsidR="00300F2E" w:rsidRPr="00010CBB">
              <w:rPr>
                <w:rFonts w:ascii="Times New Roman" w:hAnsi="Times New Roman" w:cs="Times New Roman"/>
              </w:rPr>
              <w:t>4 -5.25</w:t>
            </w:r>
            <w:r w:rsidRPr="00010CBB">
              <w:rPr>
                <w:rFonts w:ascii="Times New Roman" w:hAnsi="Times New Roman" w:cs="Times New Roman"/>
              </w:rPr>
              <w:t xml:space="preserve"> Устава Общества </w:t>
            </w:r>
            <w:r w:rsidR="008770C2" w:rsidRPr="00010CBB">
              <w:rPr>
                <w:rFonts w:ascii="Times New Roman" w:hAnsi="Times New Roman" w:cs="Times New Roman"/>
              </w:rPr>
              <w:t>в новой редакции от 21.09.2021г.</w:t>
            </w:r>
            <w:r w:rsidRPr="00010CBB">
              <w:rPr>
                <w:rFonts w:ascii="Times New Roman" w:hAnsi="Times New Roman" w:cs="Times New Roman"/>
              </w:rPr>
              <w:t xml:space="preserve"> в соответствии с п. 4 ст. 32, 40</w:t>
            </w:r>
            <w:r w:rsidRPr="00B011C3">
              <w:rPr>
                <w:rFonts w:ascii="Times New Roman" w:hAnsi="Times New Roman" w:cs="Times New Roman"/>
              </w:rPr>
              <w:t xml:space="preserve"> </w:t>
            </w:r>
            <w:r w:rsidRPr="00B011C3">
              <w:rPr>
                <w:rFonts w:ascii="Times New Roman" w:hAnsi="Times New Roman" w:cs="Times New Roman"/>
                <w:szCs w:val="22"/>
              </w:rPr>
              <w:t xml:space="preserve">Федерального закона </w:t>
            </w:r>
            <w:r w:rsidR="008770C2">
              <w:rPr>
                <w:rFonts w:ascii="Times New Roman" w:hAnsi="Times New Roman" w:cs="Times New Roman"/>
                <w:szCs w:val="22"/>
              </w:rPr>
              <w:t xml:space="preserve">№ 14-ФЗ </w:t>
            </w:r>
            <w:r w:rsidRPr="00B011C3">
              <w:rPr>
                <w:rFonts w:ascii="Times New Roman" w:hAnsi="Times New Roman" w:cs="Times New Roman"/>
                <w:szCs w:val="22"/>
              </w:rPr>
              <w:t>«Об обществах с ограниченной ответственностью», в том числе:</w:t>
            </w:r>
          </w:p>
          <w:p w:rsidR="00D657AF" w:rsidRPr="00E05E2F" w:rsidRDefault="00D657AF" w:rsidP="00D657AF">
            <w:pPr>
              <w:pStyle w:val="ae"/>
              <w:rPr>
                <w:rFonts w:ascii="Times New Roman" w:eastAsia="Calibri" w:hAnsi="Times New Roman" w:cs="Times New Roman"/>
                <w:highlight w:val="yellow"/>
              </w:rPr>
            </w:pPr>
            <w:r w:rsidRPr="00B011C3">
              <w:rPr>
                <w:rFonts w:ascii="Times New Roman" w:hAnsi="Times New Roman" w:cs="Times New Roman"/>
              </w:rPr>
              <w:t xml:space="preserve">- </w:t>
            </w:r>
            <w:r w:rsidRPr="00300F2E">
              <w:rPr>
                <w:rFonts w:ascii="Times New Roman" w:eastAsia="Calibri" w:hAnsi="Times New Roman" w:cs="Times New Roman"/>
              </w:rPr>
              <w:t xml:space="preserve">выступает от имени Общества и </w:t>
            </w:r>
            <w:r w:rsidRPr="00300F2E">
              <w:rPr>
                <w:rFonts w:ascii="Times New Roman" w:hAnsi="Times New Roman" w:cs="Times New Roman"/>
              </w:rPr>
              <w:t xml:space="preserve"> </w:t>
            </w:r>
            <w:r w:rsidRPr="00300F2E">
              <w:rPr>
                <w:rFonts w:ascii="Times New Roman" w:eastAsia="Calibri" w:hAnsi="Times New Roman" w:cs="Times New Roman"/>
              </w:rPr>
              <w:t>действ</w:t>
            </w:r>
            <w:r w:rsidRPr="00300F2E">
              <w:rPr>
                <w:rFonts w:ascii="Times New Roman" w:hAnsi="Times New Roman" w:cs="Times New Roman"/>
              </w:rPr>
              <w:t>ует</w:t>
            </w:r>
            <w:r w:rsidRPr="00300F2E">
              <w:rPr>
                <w:rFonts w:ascii="Times New Roman" w:eastAsia="Calibri" w:hAnsi="Times New Roman" w:cs="Times New Roman"/>
              </w:rPr>
              <w:t xml:space="preserve"> в интересах Об</w:t>
            </w:r>
            <w:r w:rsidRPr="00300F2E">
              <w:rPr>
                <w:rFonts w:ascii="Times New Roman" w:hAnsi="Times New Roman" w:cs="Times New Roman"/>
              </w:rPr>
              <w:t xml:space="preserve">щества добросовестно и разумно; </w:t>
            </w:r>
          </w:p>
          <w:p w:rsidR="00D657AF" w:rsidRPr="00300F2E" w:rsidRDefault="00D657AF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300F2E">
              <w:rPr>
                <w:rFonts w:ascii="Times New Roman" w:hAnsi="Times New Roman" w:cs="Times New Roman"/>
              </w:rPr>
              <w:t xml:space="preserve">- </w:t>
            </w:r>
            <w:r w:rsidR="00EA02DB" w:rsidRPr="00300F2E">
              <w:rPr>
                <w:rFonts w:ascii="Times New Roman" w:hAnsi="Times New Roman" w:cs="Times New Roman"/>
              </w:rPr>
              <w:t xml:space="preserve"> без доверенности действует от имени Общества, в том числе представляет его интересы и совершает сделки; </w:t>
            </w:r>
          </w:p>
          <w:p w:rsidR="00A018D4" w:rsidRPr="00300F2E" w:rsidRDefault="00EA02DB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300F2E">
              <w:rPr>
                <w:rFonts w:ascii="Times New Roman" w:hAnsi="Times New Roman" w:cs="Times New Roman"/>
              </w:rPr>
              <w:t xml:space="preserve">- выдает доверенности на право представительства от имени Общества, в том числе доверенности с правом передоверия; </w:t>
            </w:r>
          </w:p>
          <w:p w:rsidR="00A018D4" w:rsidRDefault="00EA02DB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300F2E">
              <w:rPr>
                <w:rFonts w:ascii="Times New Roman" w:hAnsi="Times New Roman" w:cs="Times New Roman"/>
              </w:rPr>
              <w:t xml:space="preserve">-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 </w:t>
            </w:r>
          </w:p>
          <w:p w:rsidR="00300F2E" w:rsidRPr="00300F2E" w:rsidRDefault="00300F2E" w:rsidP="00EA02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осуществляет финансово-хозяйственную деятельность от имени Общества;</w:t>
            </w:r>
          </w:p>
          <w:p w:rsidR="00EA02DB" w:rsidRPr="00B011C3" w:rsidRDefault="00EA02DB" w:rsidP="000C5464">
            <w:pPr>
              <w:pStyle w:val="ConsPlusNormal"/>
              <w:rPr>
                <w:rFonts w:ascii="Times New Roman" w:hAnsi="Times New Roman" w:cs="Times New Roman"/>
              </w:rPr>
            </w:pPr>
            <w:r w:rsidRPr="000C5464">
              <w:rPr>
                <w:rFonts w:ascii="Times New Roman" w:hAnsi="Times New Roman" w:cs="Times New Roman"/>
              </w:rPr>
              <w:t xml:space="preserve">- осуществляет иные полномочия, не отнесенные Федеральным законом № 14-ФЗ «Об обществах с </w:t>
            </w:r>
            <w:r w:rsidRPr="000C5464">
              <w:rPr>
                <w:rFonts w:ascii="Times New Roman" w:hAnsi="Times New Roman" w:cs="Times New Roman"/>
              </w:rPr>
              <w:lastRenderedPageBreak/>
              <w:t>ог</w:t>
            </w:r>
            <w:r w:rsidR="00300F2E" w:rsidRPr="000C5464">
              <w:rPr>
                <w:rFonts w:ascii="Times New Roman" w:hAnsi="Times New Roman" w:cs="Times New Roman"/>
              </w:rPr>
              <w:t>раниченной ответственностью» и</w:t>
            </w:r>
            <w:r w:rsidRPr="000C5464">
              <w:rPr>
                <w:rFonts w:ascii="Times New Roman" w:hAnsi="Times New Roman" w:cs="Times New Roman"/>
              </w:rPr>
              <w:t xml:space="preserve"> </w:t>
            </w:r>
            <w:r w:rsidR="00300F2E" w:rsidRPr="000C5464">
              <w:rPr>
                <w:rFonts w:ascii="Times New Roman" w:hAnsi="Times New Roman" w:cs="Times New Roman"/>
              </w:rPr>
              <w:t>Уставом</w:t>
            </w:r>
            <w:r w:rsidR="000C5464" w:rsidRPr="000C5464">
              <w:rPr>
                <w:rFonts w:ascii="Times New Roman" w:hAnsi="Times New Roman" w:cs="Times New Roman"/>
              </w:rPr>
              <w:t xml:space="preserve"> Общества к компетенции участника</w:t>
            </w:r>
            <w:r w:rsidRPr="000C5464">
              <w:rPr>
                <w:rFonts w:ascii="Times New Roman" w:hAnsi="Times New Roman" w:cs="Times New Roman"/>
              </w:rPr>
              <w:t xml:space="preserve"> Общества</w:t>
            </w:r>
            <w:r w:rsidR="00300F2E" w:rsidRPr="000C5464">
              <w:rPr>
                <w:rFonts w:ascii="Times New Roman" w:hAnsi="Times New Roman" w:cs="Times New Roman"/>
              </w:rPr>
              <w:t>.</w:t>
            </w:r>
            <w:r w:rsidRPr="00B011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02DB" w:rsidRPr="00874FFC" w:rsidTr="002F1B7D">
        <w:trPr>
          <w:trHeight w:val="283"/>
        </w:trPr>
        <w:tc>
          <w:tcPr>
            <w:tcW w:w="2246" w:type="pct"/>
          </w:tcPr>
          <w:p w:rsidR="00EA02DB" w:rsidRPr="00B011C3" w:rsidRDefault="00A018D4" w:rsidP="00EA02DB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lastRenderedPageBreak/>
              <w:t>-Фамилия, имя и отчество единоличного исполнительного органа аудиторской организации</w:t>
            </w:r>
          </w:p>
        </w:tc>
        <w:tc>
          <w:tcPr>
            <w:tcW w:w="2754" w:type="pct"/>
            <w:vAlign w:val="center"/>
          </w:tcPr>
          <w:p w:rsidR="00A018D4" w:rsidRPr="00E05E2F" w:rsidRDefault="00E05E2F" w:rsidP="00A018D4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E05E2F">
              <w:rPr>
                <w:rFonts w:ascii="Times New Roman" w:hAnsi="Times New Roman" w:cs="Times New Roman"/>
              </w:rPr>
              <w:t>Апушкина</w:t>
            </w:r>
            <w:proofErr w:type="spellEnd"/>
            <w:r w:rsidRPr="00E05E2F">
              <w:rPr>
                <w:rFonts w:ascii="Times New Roman" w:hAnsi="Times New Roman" w:cs="Times New Roman"/>
              </w:rPr>
              <w:t xml:space="preserve"> Галина Юрьевна</w:t>
            </w:r>
          </w:p>
          <w:p w:rsidR="00A018D4" w:rsidRPr="00E05E2F" w:rsidRDefault="00A018D4" w:rsidP="00A018D4">
            <w:pPr>
              <w:pStyle w:val="ae"/>
              <w:rPr>
                <w:rFonts w:ascii="Times New Roman" w:hAnsi="Times New Roman" w:cs="Times New Roman"/>
              </w:rPr>
            </w:pPr>
            <w:r w:rsidRPr="00E05E2F">
              <w:rPr>
                <w:rFonts w:ascii="Times New Roman" w:hAnsi="Times New Roman" w:cs="Times New Roman"/>
              </w:rPr>
              <w:t>аттестат аудитора</w:t>
            </w:r>
            <w:r w:rsidR="00E05E2F" w:rsidRPr="00E05E2F">
              <w:rPr>
                <w:rFonts w:ascii="Times New Roman" w:hAnsi="Times New Roman" w:cs="Times New Roman"/>
              </w:rPr>
              <w:t xml:space="preserve"> (общий аудит)</w:t>
            </w:r>
            <w:r w:rsidRPr="00E05E2F">
              <w:rPr>
                <w:rFonts w:ascii="Times New Roman" w:hAnsi="Times New Roman" w:cs="Times New Roman"/>
              </w:rPr>
              <w:t xml:space="preserve">: </w:t>
            </w:r>
          </w:p>
          <w:p w:rsidR="00E05E2F" w:rsidRPr="00E05E2F" w:rsidRDefault="00A018D4" w:rsidP="00E05E2F">
            <w:pPr>
              <w:rPr>
                <w:rFonts w:ascii="Times New Roman" w:hAnsi="Times New Roman" w:cs="Times New Roman"/>
              </w:rPr>
            </w:pPr>
            <w:r w:rsidRPr="00E05E2F">
              <w:rPr>
                <w:rFonts w:ascii="Times New Roman" w:hAnsi="Times New Roman" w:cs="Times New Roman"/>
              </w:rPr>
              <w:t xml:space="preserve">№ </w:t>
            </w:r>
            <w:r w:rsidR="00E05E2F" w:rsidRPr="00E05E2F">
              <w:rPr>
                <w:rFonts w:ascii="Times New Roman" w:hAnsi="Times New Roman" w:cs="Times New Roman"/>
                <w:shd w:val="clear" w:color="auto" w:fill="FFFFFF"/>
              </w:rPr>
              <w:t>К018120</w:t>
            </w:r>
            <w:r w:rsidR="00E05E2F" w:rsidRPr="00E05E2F">
              <w:rPr>
                <w:rFonts w:ascii="Times New Roman" w:hAnsi="Times New Roman" w:cs="Times New Roman"/>
              </w:rPr>
              <w:t xml:space="preserve"> </w:t>
            </w:r>
            <w:r w:rsidRPr="00E05E2F">
              <w:rPr>
                <w:rFonts w:ascii="Times New Roman" w:hAnsi="Times New Roman" w:cs="Times New Roman"/>
              </w:rPr>
              <w:t xml:space="preserve">от </w:t>
            </w:r>
            <w:r w:rsidR="00E05E2F" w:rsidRPr="00E05E2F">
              <w:rPr>
                <w:rFonts w:ascii="Times New Roman" w:hAnsi="Times New Roman" w:cs="Times New Roman"/>
              </w:rPr>
              <w:t>31.05.2001г.</w:t>
            </w:r>
          </w:p>
          <w:p w:rsidR="00A018D4" w:rsidRPr="00E05E2F" w:rsidRDefault="00A018D4" w:rsidP="00E05E2F">
            <w:pPr>
              <w:shd w:val="clear" w:color="auto" w:fill="FFFFFF"/>
              <w:spacing w:line="210" w:lineRule="atLeast"/>
              <w:rPr>
                <w:rFonts w:ascii="Arial" w:hAnsi="Arial" w:cs="Arial"/>
                <w:color w:val="3B3B3B"/>
              </w:rPr>
            </w:pPr>
            <w:r w:rsidRPr="00E05E2F">
              <w:rPr>
                <w:rFonts w:ascii="Times New Roman" w:hAnsi="Times New Roman" w:cs="Times New Roman"/>
              </w:rPr>
              <w:t xml:space="preserve">ОРНЗ </w:t>
            </w:r>
            <w:hyperlink r:id="rId10" w:history="1">
              <w:r w:rsidR="00E05E2F" w:rsidRPr="00E05E2F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21706017243</w:t>
              </w:r>
            </w:hyperlink>
          </w:p>
        </w:tc>
      </w:tr>
      <w:tr w:rsidR="008F7188" w:rsidRPr="00874FFC" w:rsidTr="00B769F2">
        <w:trPr>
          <w:trHeight w:val="551"/>
        </w:trPr>
        <w:tc>
          <w:tcPr>
            <w:tcW w:w="5000" w:type="pct"/>
            <w:gridSpan w:val="2"/>
          </w:tcPr>
          <w:p w:rsidR="008F7188" w:rsidRPr="00B011C3" w:rsidRDefault="008F7188" w:rsidP="008F7188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</w:rPr>
            </w:pPr>
            <w:r w:rsidRPr="00B011C3">
              <w:rPr>
                <w:rFonts w:ascii="Times New Roman" w:hAnsi="Times New Roman" w:cs="Times New Roman"/>
                <w:b/>
              </w:rPr>
              <w:t>4. Информация о лицах, связанных с аудиторской организацией:</w:t>
            </w:r>
          </w:p>
          <w:p w:rsidR="008F7188" w:rsidRPr="00B011C3" w:rsidRDefault="008F7188" w:rsidP="00A018D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A018D4" w:rsidRPr="00874FFC" w:rsidTr="002F1B7D">
        <w:trPr>
          <w:trHeight w:val="283"/>
        </w:trPr>
        <w:tc>
          <w:tcPr>
            <w:tcW w:w="2246" w:type="pct"/>
          </w:tcPr>
          <w:p w:rsidR="00A018D4" w:rsidRPr="00B011C3" w:rsidRDefault="0052447C" w:rsidP="0052447C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Перечень филиалов и представительств</w:t>
            </w:r>
          </w:p>
        </w:tc>
        <w:tc>
          <w:tcPr>
            <w:tcW w:w="2754" w:type="pct"/>
            <w:vAlign w:val="center"/>
          </w:tcPr>
          <w:p w:rsidR="00A018D4" w:rsidRPr="00B011C3" w:rsidRDefault="0052447C" w:rsidP="00A018D4">
            <w:pPr>
              <w:pStyle w:val="ae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2447C" w:rsidRPr="00874FFC" w:rsidTr="002F1B7D">
        <w:trPr>
          <w:trHeight w:val="283"/>
        </w:trPr>
        <w:tc>
          <w:tcPr>
            <w:tcW w:w="2246" w:type="pct"/>
          </w:tcPr>
          <w:p w:rsidR="0052447C" w:rsidRPr="00B011C3" w:rsidRDefault="0052447C" w:rsidP="00542896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Перечень дочерних обществ аудиторской организации</w:t>
            </w:r>
          </w:p>
        </w:tc>
        <w:tc>
          <w:tcPr>
            <w:tcW w:w="2754" w:type="pct"/>
            <w:vAlign w:val="center"/>
          </w:tcPr>
          <w:p w:rsidR="0052447C" w:rsidRPr="00B011C3" w:rsidRDefault="0052447C" w:rsidP="00A018D4">
            <w:pPr>
              <w:pStyle w:val="ae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Нет</w:t>
            </w:r>
          </w:p>
        </w:tc>
      </w:tr>
      <w:tr w:rsidR="0052447C" w:rsidRPr="00874FFC" w:rsidTr="002F1B7D">
        <w:trPr>
          <w:trHeight w:val="283"/>
        </w:trPr>
        <w:tc>
          <w:tcPr>
            <w:tcW w:w="2246" w:type="pct"/>
            <w:vAlign w:val="center"/>
          </w:tcPr>
          <w:p w:rsidR="0052447C" w:rsidRPr="00B011C3" w:rsidRDefault="0052447C" w:rsidP="00542896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Перечень аудиторских организаций, участвующих в уставном (складочном) капитале аудиторской организации</w:t>
            </w:r>
          </w:p>
        </w:tc>
        <w:tc>
          <w:tcPr>
            <w:tcW w:w="2754" w:type="pct"/>
            <w:vAlign w:val="center"/>
          </w:tcPr>
          <w:p w:rsidR="0052447C" w:rsidRPr="00B011C3" w:rsidRDefault="0052447C" w:rsidP="00A018D4">
            <w:pPr>
              <w:pStyle w:val="ae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>Нет уставного капитала, принадлежащего другим аудиторским организациям</w:t>
            </w:r>
          </w:p>
        </w:tc>
      </w:tr>
      <w:tr w:rsidR="0052447C" w:rsidRPr="00874FFC" w:rsidTr="002F1B7D">
        <w:trPr>
          <w:trHeight w:val="283"/>
        </w:trPr>
        <w:tc>
          <w:tcPr>
            <w:tcW w:w="2246" w:type="pct"/>
          </w:tcPr>
          <w:p w:rsidR="0052447C" w:rsidRPr="00B011C3" w:rsidRDefault="0052447C" w:rsidP="0052447C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 xml:space="preserve">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</w:t>
            </w:r>
          </w:p>
          <w:p w:rsidR="0052447C" w:rsidRPr="00B011C3" w:rsidRDefault="0052447C" w:rsidP="00E93502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 xml:space="preserve"> (складочного) капитала, принадлежащей всем аудиторам, являющимся работниками аудиторской организации по основному месту работы</w:t>
            </w:r>
            <w:r w:rsidR="00E93502" w:rsidRPr="00B011C3">
              <w:rPr>
                <w:rFonts w:ascii="Times New Roman" w:hAnsi="Times New Roman" w:cs="Times New Roman"/>
              </w:rPr>
              <w:t xml:space="preserve"> и размер доли уставного (складочного) капитала, принадлежащей всем аудиторам, работающим в аудиторской организации по совместительству (на текущую дату)   </w:t>
            </w:r>
          </w:p>
        </w:tc>
        <w:tc>
          <w:tcPr>
            <w:tcW w:w="2754" w:type="pct"/>
          </w:tcPr>
          <w:p w:rsidR="0052447C" w:rsidRPr="00460E86" w:rsidRDefault="0075074D" w:rsidP="0052447C">
            <w:pPr>
              <w:pStyle w:val="ConsPlusNormal"/>
              <w:rPr>
                <w:rFonts w:ascii="Times New Roman" w:hAnsi="Times New Roman" w:cs="Times New Roman"/>
              </w:rPr>
            </w:pPr>
            <w:r w:rsidRPr="00460E86">
              <w:rPr>
                <w:rFonts w:ascii="Times New Roman" w:hAnsi="Times New Roman" w:cs="Times New Roman"/>
              </w:rPr>
              <w:t xml:space="preserve">Единственный участник </w:t>
            </w:r>
            <w:r w:rsidR="00E05E2F" w:rsidRPr="00460E86">
              <w:rPr>
                <w:rFonts w:ascii="Times New Roman" w:hAnsi="Times New Roman" w:cs="Times New Roman"/>
              </w:rPr>
              <w:t>ООО АФ «</w:t>
            </w:r>
            <w:proofErr w:type="spellStart"/>
            <w:r w:rsidR="00E05E2F" w:rsidRPr="00460E86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E05E2F" w:rsidRPr="00460E86">
              <w:rPr>
                <w:rFonts w:ascii="Times New Roman" w:hAnsi="Times New Roman" w:cs="Times New Roman"/>
              </w:rPr>
              <w:t>-Инфо»</w:t>
            </w:r>
            <w:r w:rsidR="00B343D0" w:rsidRPr="00460E86">
              <w:rPr>
                <w:rFonts w:ascii="Times New Roman" w:hAnsi="Times New Roman" w:cs="Times New Roman"/>
              </w:rPr>
              <w:t>,</w:t>
            </w:r>
            <w:r w:rsidR="00E05E2F" w:rsidRPr="00460E86">
              <w:rPr>
                <w:rFonts w:ascii="Times New Roman" w:hAnsi="Times New Roman" w:cs="Times New Roman"/>
              </w:rPr>
              <w:t xml:space="preserve"> </w:t>
            </w:r>
            <w:r w:rsidR="00E05E2F" w:rsidRPr="00460E8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05E2F" w:rsidRPr="00460E86">
              <w:rPr>
                <w:rFonts w:ascii="Times New Roman" w:hAnsi="Times New Roman" w:cs="Times New Roman"/>
              </w:rPr>
              <w:t xml:space="preserve"> </w:t>
            </w:r>
            <w:r w:rsidRPr="00460E8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05E2F" w:rsidRPr="00460E86">
              <w:rPr>
                <w:rFonts w:ascii="Times New Roman" w:hAnsi="Times New Roman" w:cs="Times New Roman"/>
                <w:szCs w:val="22"/>
              </w:rPr>
              <w:t>директор</w:t>
            </w:r>
            <w:r w:rsidR="0052447C" w:rsidRPr="00460E86">
              <w:rPr>
                <w:rFonts w:ascii="Times New Roman" w:hAnsi="Times New Roman" w:cs="Times New Roman"/>
              </w:rPr>
              <w:t xml:space="preserve"> по основному месту работы:  </w:t>
            </w:r>
          </w:p>
          <w:p w:rsidR="00E05E2F" w:rsidRPr="00460E86" w:rsidRDefault="00E05E2F" w:rsidP="00E05E2F">
            <w:pPr>
              <w:pStyle w:val="ae"/>
              <w:rPr>
                <w:rFonts w:ascii="Times New Roman" w:hAnsi="Times New Roman" w:cs="Times New Roman"/>
              </w:rPr>
            </w:pPr>
            <w:r w:rsidRPr="00460E8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60E86">
              <w:rPr>
                <w:rFonts w:ascii="Times New Roman" w:hAnsi="Times New Roman" w:cs="Times New Roman"/>
              </w:rPr>
              <w:t>Апушкина</w:t>
            </w:r>
            <w:proofErr w:type="spellEnd"/>
            <w:r w:rsidRPr="00460E86">
              <w:rPr>
                <w:rFonts w:ascii="Times New Roman" w:hAnsi="Times New Roman" w:cs="Times New Roman"/>
              </w:rPr>
              <w:t xml:space="preserve"> Галина Юрьевна</w:t>
            </w:r>
          </w:p>
          <w:p w:rsidR="00E05E2F" w:rsidRPr="00460E86" w:rsidRDefault="00E05E2F" w:rsidP="00E05E2F">
            <w:pPr>
              <w:pStyle w:val="ae"/>
              <w:rPr>
                <w:rFonts w:ascii="Times New Roman" w:hAnsi="Times New Roman" w:cs="Times New Roman"/>
              </w:rPr>
            </w:pPr>
            <w:r w:rsidRPr="00460E86">
              <w:rPr>
                <w:rFonts w:ascii="Times New Roman" w:hAnsi="Times New Roman" w:cs="Times New Roman"/>
              </w:rPr>
              <w:t xml:space="preserve">- аттестат аудитора (общий аудит) </w:t>
            </w:r>
          </w:p>
          <w:p w:rsidR="00E05E2F" w:rsidRPr="00460E86" w:rsidRDefault="00E05E2F" w:rsidP="00E05E2F">
            <w:pPr>
              <w:rPr>
                <w:rFonts w:ascii="Times New Roman" w:hAnsi="Times New Roman" w:cs="Times New Roman"/>
              </w:rPr>
            </w:pPr>
            <w:r w:rsidRPr="00460E86">
              <w:rPr>
                <w:rFonts w:ascii="Times New Roman" w:hAnsi="Times New Roman" w:cs="Times New Roman"/>
              </w:rPr>
              <w:t xml:space="preserve">№ </w:t>
            </w:r>
            <w:r w:rsidRPr="00460E86">
              <w:rPr>
                <w:rFonts w:ascii="Times New Roman" w:hAnsi="Times New Roman" w:cs="Times New Roman"/>
                <w:shd w:val="clear" w:color="auto" w:fill="FFFFFF"/>
              </w:rPr>
              <w:t>К018120</w:t>
            </w:r>
            <w:r w:rsidRPr="00460E86">
              <w:rPr>
                <w:rFonts w:ascii="Times New Roman" w:hAnsi="Times New Roman" w:cs="Times New Roman"/>
              </w:rPr>
              <w:t xml:space="preserve"> от 31.05.2001г.</w:t>
            </w:r>
          </w:p>
          <w:p w:rsidR="00E05E2F" w:rsidRPr="00460E86" w:rsidRDefault="00E05E2F" w:rsidP="0052447C">
            <w:pPr>
              <w:pStyle w:val="ConsPlusNormal"/>
              <w:rPr>
                <w:rFonts w:ascii="Times New Roman" w:hAnsi="Times New Roman" w:cs="Times New Roman"/>
              </w:rPr>
            </w:pPr>
            <w:r w:rsidRPr="00460E86">
              <w:rPr>
                <w:rFonts w:ascii="Times New Roman" w:hAnsi="Times New Roman" w:cs="Times New Roman"/>
              </w:rPr>
              <w:t xml:space="preserve">- ОРНЗ </w:t>
            </w:r>
            <w:hyperlink r:id="rId11" w:history="1">
              <w:r w:rsidRPr="00460E86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21706017243</w:t>
              </w:r>
            </w:hyperlink>
          </w:p>
          <w:p w:rsidR="0052447C" w:rsidRPr="00B011C3" w:rsidRDefault="0052447C" w:rsidP="00E05E2F">
            <w:pPr>
              <w:pStyle w:val="ConsPlusNormal"/>
              <w:rPr>
                <w:rFonts w:ascii="Times New Roman" w:hAnsi="Times New Roman" w:cs="Times New Roman"/>
              </w:rPr>
            </w:pPr>
            <w:r w:rsidRPr="00460E86">
              <w:rPr>
                <w:rFonts w:ascii="Times New Roman" w:hAnsi="Times New Roman" w:cs="Times New Roman"/>
              </w:rPr>
              <w:t>- 100% уставного капитала Общества</w:t>
            </w:r>
          </w:p>
        </w:tc>
      </w:tr>
      <w:tr w:rsidR="00E93502" w:rsidRPr="00874FFC" w:rsidTr="002F1B7D">
        <w:trPr>
          <w:trHeight w:val="283"/>
        </w:trPr>
        <w:tc>
          <w:tcPr>
            <w:tcW w:w="2246" w:type="pct"/>
          </w:tcPr>
          <w:p w:rsidR="00E93502" w:rsidRPr="0052447C" w:rsidRDefault="00E93502" w:rsidP="00542896">
            <w:pPr>
              <w:pStyle w:val="ConsPlusNormal"/>
              <w:rPr>
                <w:rFonts w:ascii="Times New Roman" w:hAnsi="Times New Roman" w:cs="Times New Roman"/>
              </w:rPr>
            </w:pPr>
            <w:r w:rsidRPr="0052447C">
              <w:rPr>
                <w:rFonts w:ascii="Times New Roman" w:hAnsi="Times New Roman" w:cs="Times New Roman"/>
              </w:rPr>
              <w:t>Перечень бенефициарных владельцев аудиторской организации с указанием фамилии, имени, отчества (при наличии), гражданства (при наличии), страны постоянного проживания или подтверждение, что таковые отсутствуют</w:t>
            </w:r>
            <w:r>
              <w:rPr>
                <w:rFonts w:ascii="Times New Roman" w:hAnsi="Times New Roman" w:cs="Times New Roman"/>
              </w:rPr>
              <w:t>.</w:t>
            </w:r>
            <w:r w:rsidRPr="0052447C">
              <w:rPr>
                <w:rFonts w:ascii="Times New Roman" w:hAnsi="Times New Roman" w:cs="Times New Roman"/>
              </w:rPr>
              <w:t xml:space="preserve"> </w:t>
            </w:r>
          </w:p>
          <w:p w:rsidR="00E93502" w:rsidRPr="00E93502" w:rsidRDefault="00E93502" w:rsidP="00E9350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93502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Комментарий: Для целей настоящего документа понятие «бенефициарный владелец» используется в значении, определенном в </w:t>
            </w:r>
            <w:hyperlink r:id="rId12" w:history="1">
              <w:r w:rsidRPr="00E93502">
                <w:rPr>
                  <w:rFonts w:ascii="Times New Roman" w:hAnsi="Times New Roman" w:cs="Times New Roman"/>
                  <w:sz w:val="20"/>
                  <w:szCs w:val="20"/>
                </w:rPr>
                <w:t>статье 3</w:t>
              </w:r>
            </w:hyperlink>
            <w:r w:rsidRPr="00E935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3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  <w:r w:rsidRPr="00E93502">
              <w:rPr>
                <w:rFonts w:ascii="Times New Roman" w:hAnsi="Times New Roman" w:cs="Times New Roman"/>
                <w:sz w:val="20"/>
                <w:szCs w:val="20"/>
              </w:rPr>
              <w:t>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2754" w:type="pct"/>
          </w:tcPr>
          <w:p w:rsidR="00E93502" w:rsidRPr="00460E86" w:rsidRDefault="00E05E2F" w:rsidP="005428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0E86">
              <w:rPr>
                <w:rFonts w:ascii="Times New Roman" w:hAnsi="Times New Roman" w:cs="Times New Roman"/>
                <w:szCs w:val="22"/>
              </w:rPr>
              <w:t>Апушкина</w:t>
            </w:r>
            <w:proofErr w:type="spellEnd"/>
            <w:r w:rsidRPr="00460E86">
              <w:rPr>
                <w:rFonts w:ascii="Times New Roman" w:hAnsi="Times New Roman" w:cs="Times New Roman"/>
                <w:szCs w:val="22"/>
              </w:rPr>
              <w:t xml:space="preserve"> Галина Юрьевна</w:t>
            </w:r>
            <w:r w:rsidR="00E93502" w:rsidRPr="00460E86">
              <w:rPr>
                <w:rFonts w:ascii="Times New Roman" w:hAnsi="Times New Roman" w:cs="Times New Roman"/>
                <w:szCs w:val="22"/>
              </w:rPr>
              <w:t>,</w:t>
            </w:r>
          </w:p>
          <w:p w:rsidR="00E93502" w:rsidRPr="00460E86" w:rsidRDefault="00E93502" w:rsidP="005428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0E86">
              <w:rPr>
                <w:rFonts w:ascii="Times New Roman" w:hAnsi="Times New Roman" w:cs="Times New Roman"/>
                <w:szCs w:val="22"/>
              </w:rPr>
              <w:t xml:space="preserve">- гражданка Российской Федерации, </w:t>
            </w:r>
          </w:p>
          <w:p w:rsidR="00E93502" w:rsidRPr="00460E86" w:rsidRDefault="00E93502" w:rsidP="005428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0E86">
              <w:rPr>
                <w:rFonts w:ascii="Times New Roman" w:hAnsi="Times New Roman" w:cs="Times New Roman"/>
                <w:szCs w:val="22"/>
              </w:rPr>
              <w:t>-</w:t>
            </w:r>
            <w:r w:rsidR="00F60CC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60E86">
              <w:rPr>
                <w:rFonts w:ascii="Times New Roman" w:hAnsi="Times New Roman" w:cs="Times New Roman"/>
                <w:szCs w:val="22"/>
              </w:rPr>
              <w:t xml:space="preserve">страна постоянного проживания - Российская Федерация  </w:t>
            </w:r>
          </w:p>
          <w:p w:rsidR="00E93502" w:rsidRPr="00A018D4" w:rsidRDefault="00E93502" w:rsidP="0054289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93502" w:rsidRPr="00874FFC" w:rsidTr="002F1B7D">
        <w:trPr>
          <w:trHeight w:val="283"/>
        </w:trPr>
        <w:tc>
          <w:tcPr>
            <w:tcW w:w="2246" w:type="pct"/>
          </w:tcPr>
          <w:p w:rsidR="00E93502" w:rsidRDefault="00E93502" w:rsidP="0052447C">
            <w:pPr>
              <w:pStyle w:val="ConsPlusNormal"/>
              <w:rPr>
                <w:rFonts w:ascii="Times New Roman" w:hAnsi="Times New Roman" w:cs="Times New Roman"/>
              </w:rPr>
            </w:pPr>
            <w:r w:rsidRPr="0052447C">
              <w:rPr>
                <w:rFonts w:ascii="Times New Roman" w:hAnsi="Times New Roman" w:cs="Times New Roman"/>
              </w:rPr>
              <w:t xml:space="preserve">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 </w:t>
            </w:r>
          </w:p>
        </w:tc>
        <w:tc>
          <w:tcPr>
            <w:tcW w:w="2754" w:type="pct"/>
          </w:tcPr>
          <w:p w:rsidR="00E93502" w:rsidRPr="0052447C" w:rsidRDefault="00E93502" w:rsidP="00E935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E93502" w:rsidRPr="00A018D4" w:rsidRDefault="00E93502" w:rsidP="00E93502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93502" w:rsidRPr="00874FFC" w:rsidTr="002F1B7D">
        <w:trPr>
          <w:trHeight w:val="283"/>
        </w:trPr>
        <w:tc>
          <w:tcPr>
            <w:tcW w:w="2246" w:type="pct"/>
          </w:tcPr>
          <w:p w:rsidR="00E93502" w:rsidRDefault="00E93502" w:rsidP="0052447C">
            <w:pPr>
              <w:pStyle w:val="ConsPlusNormal"/>
              <w:rPr>
                <w:rFonts w:ascii="Times New Roman" w:hAnsi="Times New Roman" w:cs="Times New Roman"/>
              </w:rPr>
            </w:pPr>
            <w:r w:rsidRPr="00874FFC">
              <w:rPr>
                <w:rFonts w:ascii="Times New Roman" w:hAnsi="Times New Roman" w:cs="Times New Roman"/>
              </w:rPr>
              <w:t>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</w:t>
            </w:r>
          </w:p>
          <w:p w:rsidR="00E93502" w:rsidRPr="00E93502" w:rsidRDefault="00E93502" w:rsidP="00E9350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93502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Комментарий: Для целей настоящего документа понятие «контролирующее лицо» используется в значении, определенном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E93502">
                <w:rPr>
                  <w:rFonts w:ascii="Times New Roman" w:hAnsi="Times New Roman" w:cs="Times New Roman"/>
                  <w:sz w:val="20"/>
                  <w:szCs w:val="20"/>
                </w:rPr>
                <w:t>статье 45</w:t>
              </w:r>
            </w:hyperlink>
            <w:r w:rsidRPr="00E9350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3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 w:rsidRPr="00E93502">
              <w:rPr>
                <w:rFonts w:ascii="Times New Roman" w:hAnsi="Times New Roman" w:cs="Times New Roman"/>
                <w:sz w:val="20"/>
                <w:szCs w:val="20"/>
              </w:rPr>
              <w:t>1998 г. № 14-ФЗ «Об обществах с ограниченной ответственностью»</w:t>
            </w:r>
          </w:p>
        </w:tc>
        <w:tc>
          <w:tcPr>
            <w:tcW w:w="2754" w:type="pct"/>
          </w:tcPr>
          <w:p w:rsidR="00E93502" w:rsidRPr="0052447C" w:rsidRDefault="00E93502" w:rsidP="00E935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E93502" w:rsidRDefault="00E93502" w:rsidP="00E935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3502" w:rsidRPr="00874FFC" w:rsidTr="002F1B7D">
        <w:trPr>
          <w:trHeight w:val="283"/>
        </w:trPr>
        <w:tc>
          <w:tcPr>
            <w:tcW w:w="2246" w:type="pct"/>
          </w:tcPr>
          <w:p w:rsidR="00E93502" w:rsidRPr="00874FFC" w:rsidRDefault="00E93502" w:rsidP="005C1227">
            <w:pPr>
              <w:pStyle w:val="ConsPlusNormal"/>
              <w:rPr>
                <w:rFonts w:ascii="Times New Roman" w:hAnsi="Times New Roman" w:cs="Times New Roman"/>
              </w:rPr>
            </w:pPr>
            <w:r w:rsidRPr="00874FFC">
              <w:rPr>
                <w:rFonts w:ascii="Times New Roman" w:hAnsi="Times New Roman" w:cs="Times New Roman"/>
              </w:rPr>
              <w:lastRenderedPageBreak/>
              <w:t>Наименование российской и (или) международной сети аудиторских организаций, членом которой является аудиторская организация</w:t>
            </w:r>
            <w:r>
              <w:rPr>
                <w:rFonts w:ascii="Times New Roman" w:hAnsi="Times New Roman" w:cs="Times New Roman"/>
              </w:rPr>
              <w:t>, с указанием м</w:t>
            </w:r>
            <w:r w:rsidRPr="00874FFC">
              <w:rPr>
                <w:rFonts w:ascii="Times New Roman" w:hAnsi="Times New Roman" w:cs="Times New Roman"/>
              </w:rPr>
              <w:t>ест</w:t>
            </w:r>
            <w:r>
              <w:rPr>
                <w:rFonts w:ascii="Times New Roman" w:hAnsi="Times New Roman" w:cs="Times New Roman"/>
              </w:rPr>
              <w:t>а</w:t>
            </w:r>
            <w:r w:rsidRPr="00874FFC">
              <w:rPr>
                <w:rFonts w:ascii="Times New Roman" w:hAnsi="Times New Roman" w:cs="Times New Roman"/>
              </w:rPr>
              <w:t xml:space="preserve"> расположения штаб-квартиры</w:t>
            </w:r>
            <w:r>
              <w:rPr>
                <w:rFonts w:ascii="Times New Roman" w:hAnsi="Times New Roman" w:cs="Times New Roman"/>
              </w:rPr>
              <w:t>, а</w:t>
            </w:r>
            <w:r w:rsidRPr="00874FFC">
              <w:rPr>
                <w:rFonts w:ascii="Times New Roman" w:hAnsi="Times New Roman" w:cs="Times New Roman"/>
              </w:rPr>
              <w:t>дрес</w:t>
            </w:r>
            <w:r w:rsidR="005C1227">
              <w:rPr>
                <w:rFonts w:ascii="Times New Roman" w:hAnsi="Times New Roman" w:cs="Times New Roman"/>
              </w:rPr>
              <w:t>е</w:t>
            </w:r>
            <w:r w:rsidRPr="00874FFC">
              <w:rPr>
                <w:rFonts w:ascii="Times New Roman" w:hAnsi="Times New Roman" w:cs="Times New Roman"/>
              </w:rPr>
              <w:t xml:space="preserve"> официального сайта в информационно-телекоммуникационной сети «Интернет»</w:t>
            </w:r>
            <w:r w:rsidR="005C1227">
              <w:rPr>
                <w:rFonts w:ascii="Times New Roman" w:hAnsi="Times New Roman" w:cs="Times New Roman"/>
              </w:rPr>
              <w:t>, о</w:t>
            </w:r>
            <w:r w:rsidR="005C1227" w:rsidRPr="00874FFC">
              <w:rPr>
                <w:rFonts w:ascii="Times New Roman" w:hAnsi="Times New Roman" w:cs="Times New Roman"/>
              </w:rPr>
              <w:t>писание</w:t>
            </w:r>
            <w:r w:rsidR="005C1227">
              <w:rPr>
                <w:rFonts w:ascii="Times New Roman" w:hAnsi="Times New Roman" w:cs="Times New Roman"/>
              </w:rPr>
              <w:t>м</w:t>
            </w:r>
            <w:r w:rsidR="005C1227" w:rsidRPr="00874FFC">
              <w:rPr>
                <w:rFonts w:ascii="Times New Roman" w:hAnsi="Times New Roman" w:cs="Times New Roman"/>
              </w:rPr>
              <w:t xml:space="preserve"> характера отношений между членами указанной сети</w:t>
            </w:r>
          </w:p>
        </w:tc>
        <w:tc>
          <w:tcPr>
            <w:tcW w:w="2754" w:type="pct"/>
          </w:tcPr>
          <w:p w:rsidR="00E93502" w:rsidRDefault="00D93B48" w:rsidP="00F60CC6">
            <w:pPr>
              <w:pStyle w:val="ConsPlusNormal"/>
              <w:rPr>
                <w:rFonts w:ascii="Times New Roman" w:hAnsi="Times New Roman" w:cs="Times New Roman"/>
              </w:rPr>
            </w:pPr>
            <w:r w:rsidRPr="00B011C3">
              <w:rPr>
                <w:rFonts w:ascii="Times New Roman" w:hAnsi="Times New Roman" w:cs="Times New Roman"/>
              </w:rPr>
              <w:t xml:space="preserve">ООО </w:t>
            </w:r>
            <w:r w:rsidRPr="00A253B2">
              <w:rPr>
                <w:rFonts w:ascii="Times New Roman" w:hAnsi="Times New Roman" w:cs="Times New Roman"/>
              </w:rPr>
              <w:t xml:space="preserve">АФ </w:t>
            </w:r>
            <w:r w:rsidR="00F60CC6">
              <w:rPr>
                <w:rFonts w:ascii="Times New Roman" w:hAnsi="Times New Roman" w:cs="Times New Roman"/>
              </w:rPr>
              <w:t>«</w:t>
            </w:r>
            <w:proofErr w:type="spellStart"/>
            <w:r w:rsidR="00F60CC6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F60CC6">
              <w:rPr>
                <w:rFonts w:ascii="Times New Roman" w:hAnsi="Times New Roman" w:cs="Times New Roman"/>
              </w:rPr>
              <w:t>-</w:t>
            </w:r>
            <w:r w:rsidRPr="00A253B2">
              <w:rPr>
                <w:rFonts w:ascii="Times New Roman" w:hAnsi="Times New Roman" w:cs="Times New Roman"/>
              </w:rPr>
              <w:t xml:space="preserve">Инфо» </w:t>
            </w:r>
            <w:r w:rsidR="00F60CC6">
              <w:rPr>
                <w:rFonts w:ascii="Times New Roman" w:hAnsi="Times New Roman" w:cs="Times New Roman"/>
              </w:rPr>
              <w:t xml:space="preserve">не входит в сеть </w:t>
            </w:r>
            <w:r w:rsidR="005C1227" w:rsidRPr="00B079BF">
              <w:rPr>
                <w:rFonts w:ascii="Times New Roman" w:hAnsi="Times New Roman" w:cs="Times New Roman"/>
              </w:rPr>
              <w:t>аудиторских организаций</w:t>
            </w:r>
          </w:p>
        </w:tc>
      </w:tr>
      <w:tr w:rsidR="005C1227" w:rsidRPr="00874FFC" w:rsidTr="002F1B7D">
        <w:trPr>
          <w:trHeight w:val="283"/>
        </w:trPr>
        <w:tc>
          <w:tcPr>
            <w:tcW w:w="5000" w:type="pct"/>
            <w:gridSpan w:val="2"/>
          </w:tcPr>
          <w:p w:rsidR="00675DD4" w:rsidRPr="00880F31" w:rsidRDefault="005C1227" w:rsidP="00675DD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75074D">
              <w:rPr>
                <w:rFonts w:ascii="Times New Roman" w:hAnsi="Times New Roman" w:cs="Times New Roman"/>
                <w:b/>
              </w:rPr>
              <w:t>5.</w:t>
            </w:r>
            <w:r w:rsidR="00880F31" w:rsidRPr="0075074D">
              <w:rPr>
                <w:rFonts w:ascii="Times New Roman" w:hAnsi="Times New Roman" w:cs="Times New Roman"/>
                <w:b/>
              </w:rPr>
              <w:t xml:space="preserve"> 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 от 30.12.2008 № 307-ФЗ «Об аудиторской деятельности», а также Кодексом профессиональной этики аудиторов и Правилами независимости и аудиторских организаций</w:t>
            </w:r>
            <w:r w:rsidR="0075074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C1227" w:rsidRPr="00874FFC" w:rsidTr="002F1B7D">
        <w:trPr>
          <w:trHeight w:val="283"/>
        </w:trPr>
        <w:tc>
          <w:tcPr>
            <w:tcW w:w="2246" w:type="pct"/>
          </w:tcPr>
          <w:p w:rsidR="00675DD4" w:rsidRPr="00675DD4" w:rsidRDefault="00675DD4" w:rsidP="00675DD4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675DD4">
              <w:rPr>
                <w:rFonts w:ascii="Times New Roman" w:hAnsi="Times New Roman" w:cs="Times New Roman"/>
                <w:lang w:eastAsia="ru-RU"/>
              </w:rPr>
              <w:t>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статьей 8 Федерального закона от 30 декабря 2008 года № 307-ФЗ «Об аудиторской деятельности» (по состоянию на 1 января 2025 года)</w:t>
            </w:r>
          </w:p>
          <w:p w:rsidR="005C1227" w:rsidRPr="00874FFC" w:rsidRDefault="005C1227" w:rsidP="005C12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4" w:type="pct"/>
          </w:tcPr>
          <w:p w:rsidR="002C7AC8" w:rsidRDefault="002F1B7D" w:rsidP="002F1B7D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BB3917">
              <w:rPr>
                <w:rStyle w:val="af"/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Заявление </w:t>
            </w:r>
            <w:r>
              <w:rPr>
                <w:rStyle w:val="af"/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директор</w:t>
            </w:r>
            <w:proofErr w:type="gramStart"/>
            <w:r>
              <w:rPr>
                <w:rStyle w:val="af"/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а </w:t>
            </w:r>
            <w:r w:rsidR="00D93B48" w:rsidRPr="00D93B48">
              <w:rPr>
                <w:rFonts w:ascii="Times New Roman" w:hAnsi="Times New Roman" w:cs="Times New Roman"/>
                <w:b/>
              </w:rPr>
              <w:t>ООО</w:t>
            </w:r>
            <w:proofErr w:type="gramEnd"/>
            <w:r w:rsidR="00D93B48" w:rsidRPr="00D93B48">
              <w:rPr>
                <w:rFonts w:ascii="Times New Roman" w:hAnsi="Times New Roman" w:cs="Times New Roman"/>
                <w:b/>
              </w:rPr>
              <w:t xml:space="preserve"> </w:t>
            </w:r>
            <w:r w:rsidR="00C84CF2">
              <w:rPr>
                <w:rFonts w:ascii="Times New Roman" w:hAnsi="Times New Roman" w:cs="Times New Roman"/>
                <w:b/>
              </w:rPr>
              <w:t>АФ «</w:t>
            </w:r>
            <w:proofErr w:type="spellStart"/>
            <w:r w:rsidR="00C84CF2">
              <w:rPr>
                <w:rFonts w:ascii="Times New Roman" w:hAnsi="Times New Roman" w:cs="Times New Roman"/>
                <w:b/>
              </w:rPr>
              <w:t>Галакт</w:t>
            </w:r>
            <w:proofErr w:type="spellEnd"/>
            <w:r w:rsidR="00C84CF2">
              <w:rPr>
                <w:rFonts w:ascii="Times New Roman" w:hAnsi="Times New Roman" w:cs="Times New Roman"/>
                <w:b/>
              </w:rPr>
              <w:t>-</w:t>
            </w:r>
            <w:r w:rsidR="00D93B48" w:rsidRPr="00D93B48">
              <w:rPr>
                <w:rFonts w:ascii="Times New Roman" w:hAnsi="Times New Roman" w:cs="Times New Roman"/>
                <w:b/>
              </w:rPr>
              <w:t>Инфо»</w:t>
            </w:r>
            <w:r w:rsidRPr="00D93B48">
              <w:rPr>
                <w:rStyle w:val="af"/>
                <w:rFonts w:ascii="Times New Roman" w:hAnsi="Times New Roman" w:cs="Times New Roman"/>
                <w:b w:val="0"/>
                <w:color w:val="000000"/>
                <w:szCs w:val="22"/>
                <w:shd w:val="clear" w:color="auto" w:fill="FFFFFF"/>
              </w:rPr>
              <w:t>:</w:t>
            </w:r>
            <w:r w:rsidRPr="00D93B48">
              <w:rPr>
                <w:rFonts w:ascii="Times New Roman" w:hAnsi="Times New Roman" w:cs="Times New Roman"/>
                <w:b/>
                <w:color w:val="000000"/>
                <w:szCs w:val="22"/>
              </w:rPr>
              <w:br/>
            </w:r>
            <w:r w:rsidR="00D93B48" w:rsidRPr="00B011C3">
              <w:rPr>
                <w:rFonts w:ascii="Times New Roman" w:hAnsi="Times New Roman" w:cs="Times New Roman"/>
              </w:rPr>
              <w:t xml:space="preserve">ООО </w:t>
            </w:r>
            <w:r w:rsidR="00D93B48" w:rsidRPr="00A253B2">
              <w:rPr>
                <w:rFonts w:ascii="Times New Roman" w:hAnsi="Times New Roman" w:cs="Times New Roman"/>
              </w:rPr>
              <w:t>АФ «</w:t>
            </w:r>
            <w:proofErr w:type="spellStart"/>
            <w:r w:rsidR="00D93B48" w:rsidRPr="00A253B2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D93B48" w:rsidRPr="00A253B2">
              <w:rPr>
                <w:rFonts w:ascii="Times New Roman" w:hAnsi="Times New Roman" w:cs="Times New Roman"/>
              </w:rPr>
              <w:t xml:space="preserve">-Инфо» </w:t>
            </w:r>
            <w:r w:rsidR="002C7AC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настоящим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подтверждает</w:t>
            </w:r>
            <w:r w:rsidR="00BD2E2D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, чт</w:t>
            </w:r>
            <w:proofErr w:type="gramStart"/>
            <w:r w:rsidR="00BD2E2D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о </w:t>
            </w:r>
            <w:r w:rsidR="007A2905" w:rsidRPr="00B011C3">
              <w:rPr>
                <w:rFonts w:ascii="Times New Roman" w:hAnsi="Times New Roman" w:cs="Times New Roman"/>
              </w:rPr>
              <w:t>ООО</w:t>
            </w:r>
            <w:proofErr w:type="gramEnd"/>
            <w:r w:rsidR="007A2905" w:rsidRPr="00B011C3">
              <w:rPr>
                <w:rFonts w:ascii="Times New Roman" w:hAnsi="Times New Roman" w:cs="Times New Roman"/>
              </w:rPr>
              <w:t xml:space="preserve"> </w:t>
            </w:r>
            <w:r w:rsidR="007A2905" w:rsidRPr="00A253B2">
              <w:rPr>
                <w:rFonts w:ascii="Times New Roman" w:hAnsi="Times New Roman" w:cs="Times New Roman"/>
              </w:rPr>
              <w:t>АФ «</w:t>
            </w:r>
            <w:proofErr w:type="spellStart"/>
            <w:r w:rsidR="007A2905" w:rsidRPr="00A253B2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7A2905" w:rsidRPr="00A253B2">
              <w:rPr>
                <w:rFonts w:ascii="Times New Roman" w:hAnsi="Times New Roman" w:cs="Times New Roman"/>
              </w:rPr>
              <w:t xml:space="preserve">-Инфо» </w:t>
            </w:r>
            <w:r w:rsidR="000B3083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и работающие в нем аудиторы</w:t>
            </w:r>
            <w:r w:rsidR="00CD2636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соблюд</w:t>
            </w:r>
            <w:r w:rsidR="000B3083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ают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требовани</w:t>
            </w:r>
            <w:r w:rsidR="000B3083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r w:rsidR="002C7AC8" w:rsidRPr="0012070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профессиональной этики и независимости</w:t>
            </w:r>
            <w:r w:rsidR="00CD2636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по состоянию на 01.01.2025г.</w:t>
            </w:r>
            <w:r w:rsidR="002C7AC8" w:rsidRPr="0012070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, предусмотренны</w:t>
            </w:r>
            <w:r w:rsidR="000B3083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е</w:t>
            </w:r>
            <w:r w:rsidR="002C7AC8" w:rsidRPr="0012070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:</w:t>
            </w:r>
          </w:p>
          <w:p w:rsidR="000B3083" w:rsidRDefault="0012070E" w:rsidP="000B308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12070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- Федеральным законом </w:t>
            </w:r>
            <w:r w:rsidR="002C7AC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от </w:t>
            </w:r>
            <w:r w:rsidR="002C7AC8" w:rsidRPr="00BB3917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r w:rsidR="002C7AC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30.12.2008 </w:t>
            </w:r>
            <w:r w:rsidR="002C7AC8" w:rsidRPr="00BB3917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№ 307-ФЗ «Об аудиторской деятельности»</w:t>
            </w:r>
            <w:r w:rsidR="00B15FB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(</w:t>
            </w:r>
            <w:r w:rsidR="000B3083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в редакции последующих изменений и дополнений, </w:t>
            </w:r>
            <w:r w:rsidR="00B15FB1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п. 3 ст. 7, ст. 8)</w:t>
            </w:r>
            <w:r w:rsidRPr="0012070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; </w:t>
            </w:r>
          </w:p>
          <w:p w:rsidR="000B3083" w:rsidRPr="00675DD4" w:rsidRDefault="0012070E" w:rsidP="000B308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12070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- Кодексом профессиональной этики аудиторов</w:t>
            </w:r>
            <w:r w:rsidR="000B3083" w:rsidRPr="00675DD4">
              <w:rPr>
                <w:rFonts w:ascii="Times New Roman" w:hAnsi="Times New Roman" w:cs="Times New Roman"/>
                <w:szCs w:val="22"/>
              </w:rPr>
              <w:t>, утвержденным решением Правления СРО ААС от 22 декабря 2023 (с учетом последующих редакций, изменений и дополнений);</w:t>
            </w:r>
          </w:p>
          <w:p w:rsidR="000B3083" w:rsidRDefault="000B3083" w:rsidP="000B3083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0B3083">
              <w:rPr>
                <w:rFonts w:ascii="Times New Roman" w:hAnsi="Times New Roman" w:cs="Times New Roman"/>
                <w:lang w:eastAsia="ru-RU"/>
              </w:rPr>
              <w:t>Правилами независимости аудиторов и аудиторских организаций, утвержденными решением Правления СРО ААС от 27 декабря 2023 (с учетом последующих редакций, изменений и дополнений);</w:t>
            </w:r>
          </w:p>
          <w:p w:rsidR="00B04A6A" w:rsidRPr="00B04A6A" w:rsidRDefault="00B04A6A" w:rsidP="007147AF">
            <w:pPr>
              <w:pStyle w:val="ae"/>
              <w:rPr>
                <w:rFonts w:ascii="Times New Roman" w:hAnsi="Times New Roman" w:cs="Times New Roman"/>
              </w:rPr>
            </w:pPr>
            <w:r w:rsidRPr="00B04A6A">
              <w:rPr>
                <w:rFonts w:ascii="Times New Roman" w:hAnsi="Times New Roman" w:cs="Times New Roman"/>
                <w:lang w:eastAsia="ru-RU"/>
              </w:rPr>
              <w:t xml:space="preserve">- Международными стандартами контроля качества: </w:t>
            </w:r>
          </w:p>
          <w:p w:rsidR="000B3083" w:rsidRPr="000B3083" w:rsidRDefault="001E629C" w:rsidP="000B3083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>
              <w:t>•</w:t>
            </w:r>
            <w:r w:rsidR="007147A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B3083" w:rsidRPr="000B3083">
              <w:rPr>
                <w:rFonts w:ascii="Times New Roman" w:hAnsi="Times New Roman" w:cs="Times New Roman"/>
                <w:lang w:eastAsia="ru-RU"/>
              </w:rPr>
              <w:t>Международным стандартом управления качеством (МСК) 1 «Управление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услуг»</w:t>
            </w:r>
            <w:r w:rsidR="00F3713E">
              <w:rPr>
                <w:rFonts w:ascii="Times New Roman" w:hAnsi="Times New Roman" w:cs="Times New Roman"/>
                <w:lang w:eastAsia="ru-RU"/>
              </w:rPr>
              <w:t>, введенным в действие на территории РФ Приказом Минфина России от 16.10.2023 № 166н</w:t>
            </w:r>
            <w:r w:rsidR="00F3713E" w:rsidRPr="000B3083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7147AF" w:rsidRDefault="001E629C" w:rsidP="000B3083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>
              <w:t>•</w:t>
            </w:r>
            <w:r w:rsidR="007147A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B3083" w:rsidRPr="000B3083">
              <w:rPr>
                <w:rFonts w:ascii="Times New Roman" w:hAnsi="Times New Roman" w:cs="Times New Roman"/>
                <w:lang w:eastAsia="ru-RU"/>
              </w:rPr>
              <w:t>Международным стандартом управления качеством (МСК) 2 «Проверки качества выполнения заданий»</w:t>
            </w:r>
            <w:r w:rsidR="00F3713E">
              <w:rPr>
                <w:rFonts w:ascii="Times New Roman" w:hAnsi="Times New Roman" w:cs="Times New Roman"/>
                <w:lang w:eastAsia="ru-RU"/>
              </w:rPr>
              <w:t>, введенным в действие на территории РФ Приказом Минфина России от 16.10.2023 № 166н</w:t>
            </w:r>
            <w:r w:rsidR="00F3713E" w:rsidRPr="000B3083">
              <w:rPr>
                <w:rFonts w:ascii="Times New Roman" w:hAnsi="Times New Roman" w:cs="Times New Roman"/>
                <w:lang w:eastAsia="ru-RU"/>
              </w:rPr>
              <w:t>;</w:t>
            </w:r>
            <w:r w:rsidR="000B308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B3083" w:rsidRDefault="001E629C" w:rsidP="000B3083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>
              <w:t>•</w:t>
            </w:r>
            <w:r w:rsidR="007147A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B3083" w:rsidRPr="000B3083">
              <w:rPr>
                <w:rFonts w:ascii="Times New Roman" w:hAnsi="Times New Roman" w:cs="Times New Roman"/>
                <w:lang w:eastAsia="ru-RU"/>
              </w:rPr>
              <w:t xml:space="preserve">Международным стандартом </w:t>
            </w:r>
            <w:r w:rsidR="000B3083">
              <w:rPr>
                <w:rFonts w:ascii="Times New Roman" w:hAnsi="Times New Roman" w:cs="Times New Roman"/>
                <w:lang w:eastAsia="ru-RU"/>
              </w:rPr>
              <w:t>аудита</w:t>
            </w:r>
            <w:r w:rsidR="000B3083" w:rsidRPr="000B3083">
              <w:rPr>
                <w:rFonts w:ascii="Times New Roman" w:hAnsi="Times New Roman" w:cs="Times New Roman"/>
                <w:lang w:eastAsia="ru-RU"/>
              </w:rPr>
              <w:t xml:space="preserve"> (МС</w:t>
            </w:r>
            <w:r w:rsidR="000B3083">
              <w:rPr>
                <w:rFonts w:ascii="Times New Roman" w:hAnsi="Times New Roman" w:cs="Times New Roman"/>
                <w:lang w:eastAsia="ru-RU"/>
              </w:rPr>
              <w:t>А</w:t>
            </w:r>
            <w:r w:rsidR="000B3083" w:rsidRPr="000B3083">
              <w:rPr>
                <w:rFonts w:ascii="Times New Roman" w:hAnsi="Times New Roman" w:cs="Times New Roman"/>
                <w:lang w:eastAsia="ru-RU"/>
              </w:rPr>
              <w:t>) 2</w:t>
            </w:r>
            <w:r w:rsidR="007F3CC0">
              <w:rPr>
                <w:rFonts w:ascii="Times New Roman" w:hAnsi="Times New Roman" w:cs="Times New Roman"/>
                <w:lang w:eastAsia="ru-RU"/>
              </w:rPr>
              <w:t>20 (пересмотренный)</w:t>
            </w:r>
            <w:r w:rsidR="000B3083" w:rsidRPr="000B3083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7F3CC0">
              <w:rPr>
                <w:rFonts w:ascii="Times New Roman" w:hAnsi="Times New Roman" w:cs="Times New Roman"/>
                <w:lang w:eastAsia="ru-RU"/>
              </w:rPr>
              <w:t>Управление качеством при проведении аудита финансовой отчетности</w:t>
            </w:r>
            <w:r w:rsidR="000B3083" w:rsidRPr="000B3083">
              <w:rPr>
                <w:rFonts w:ascii="Times New Roman" w:hAnsi="Times New Roman" w:cs="Times New Roman"/>
                <w:lang w:eastAsia="ru-RU"/>
              </w:rPr>
              <w:t xml:space="preserve"> заданий»</w:t>
            </w:r>
            <w:r w:rsidR="007F3CC0">
              <w:rPr>
                <w:rFonts w:ascii="Times New Roman" w:hAnsi="Times New Roman" w:cs="Times New Roman"/>
                <w:lang w:eastAsia="ru-RU"/>
              </w:rPr>
              <w:t>, введенны</w:t>
            </w:r>
            <w:r w:rsidR="00F3713E">
              <w:rPr>
                <w:rFonts w:ascii="Times New Roman" w:hAnsi="Times New Roman" w:cs="Times New Roman"/>
                <w:lang w:eastAsia="ru-RU"/>
              </w:rPr>
              <w:t>м</w:t>
            </w:r>
            <w:r w:rsidR="007F3CC0">
              <w:rPr>
                <w:rFonts w:ascii="Times New Roman" w:hAnsi="Times New Roman" w:cs="Times New Roman"/>
                <w:lang w:eastAsia="ru-RU"/>
              </w:rPr>
              <w:t xml:space="preserve"> в действие на территории РФ Приказом Минфина России от 16.10.2023 № 166н</w:t>
            </w:r>
            <w:r w:rsidR="000B3083" w:rsidRPr="000B3083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0B3083" w:rsidRDefault="00F3713E" w:rsidP="000B3083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0B3083" w:rsidRPr="000B3083">
              <w:rPr>
                <w:rFonts w:ascii="Times New Roman" w:hAnsi="Times New Roman" w:cs="Times New Roman"/>
                <w:lang w:eastAsia="ru-RU"/>
              </w:rPr>
              <w:t>Международными стандартами аудита</w:t>
            </w:r>
            <w:r w:rsidR="009216D8">
              <w:rPr>
                <w:rFonts w:ascii="Times New Roman" w:hAnsi="Times New Roman" w:cs="Times New Roman"/>
                <w:lang w:eastAsia="ru-RU"/>
              </w:rPr>
              <w:t xml:space="preserve"> с учетом поправок, введенных в действие на территории РФ Приказом Минфина России от 16.10.2023 № 166н;</w:t>
            </w:r>
          </w:p>
          <w:p w:rsidR="009216D8" w:rsidRDefault="009216D8" w:rsidP="009216D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- Системой управления качеством</w:t>
            </w:r>
            <w:r w:rsidRPr="0012070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r w:rsidR="000A1171" w:rsidRPr="00B011C3">
              <w:rPr>
                <w:rFonts w:ascii="Times New Roman" w:hAnsi="Times New Roman" w:cs="Times New Roman"/>
              </w:rPr>
              <w:t xml:space="preserve">ООО </w:t>
            </w:r>
            <w:r w:rsidR="00C84CF2">
              <w:rPr>
                <w:rFonts w:ascii="Times New Roman" w:hAnsi="Times New Roman" w:cs="Times New Roman"/>
              </w:rPr>
              <w:t xml:space="preserve">АФ </w:t>
            </w:r>
            <w:r w:rsidR="000A1171" w:rsidRPr="00A253B2">
              <w:rPr>
                <w:rFonts w:ascii="Times New Roman" w:hAnsi="Times New Roman" w:cs="Times New Roman"/>
              </w:rPr>
              <w:t>«</w:t>
            </w:r>
            <w:proofErr w:type="spellStart"/>
            <w:r w:rsidR="000A1171" w:rsidRPr="00A253B2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0A1171" w:rsidRPr="00A253B2">
              <w:rPr>
                <w:rFonts w:ascii="Times New Roman" w:hAnsi="Times New Roman" w:cs="Times New Roman"/>
              </w:rPr>
              <w:t>-Инфо»</w:t>
            </w:r>
            <w:r w:rsidR="000A1171">
              <w:rPr>
                <w:rFonts w:ascii="Times New Roman" w:hAnsi="Times New Roman" w:cs="Times New Roman"/>
              </w:rPr>
              <w:t>, утвержденной 06.12.202</w:t>
            </w:r>
            <w:r w:rsidR="007147AF">
              <w:rPr>
                <w:rFonts w:ascii="Times New Roman" w:hAnsi="Times New Roman" w:cs="Times New Roman"/>
              </w:rPr>
              <w:t>3</w:t>
            </w:r>
            <w:r w:rsidR="000A1171">
              <w:rPr>
                <w:rFonts w:ascii="Times New Roman" w:hAnsi="Times New Roman" w:cs="Times New Roman"/>
              </w:rPr>
              <w:t xml:space="preserve">г. </w:t>
            </w:r>
            <w:r w:rsidR="000A1171" w:rsidRPr="00C84CF2">
              <w:rPr>
                <w:rFonts w:ascii="Times New Roman" w:hAnsi="Times New Roman" w:cs="Times New Roman"/>
              </w:rPr>
              <w:t>приказом №</w:t>
            </w:r>
            <w:r w:rsidR="007147AF" w:rsidRPr="00C84CF2">
              <w:rPr>
                <w:rFonts w:ascii="Times New Roman" w:hAnsi="Times New Roman" w:cs="Times New Roman"/>
              </w:rPr>
              <w:t xml:space="preserve"> </w:t>
            </w:r>
            <w:r w:rsidR="00C84CF2" w:rsidRPr="00C84CF2">
              <w:rPr>
                <w:rFonts w:ascii="Times New Roman" w:hAnsi="Times New Roman" w:cs="Times New Roman"/>
              </w:rPr>
              <w:t>6/12</w:t>
            </w:r>
            <w:r w:rsidRPr="00C84CF2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.</w:t>
            </w:r>
            <w:r w:rsidRPr="0012070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</w:p>
          <w:p w:rsidR="0080503C" w:rsidRDefault="0080503C" w:rsidP="009216D8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</w:p>
          <w:p w:rsidR="009216D8" w:rsidRPr="009216D8" w:rsidRDefault="009216D8" w:rsidP="009216D8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9216D8">
              <w:rPr>
                <w:rFonts w:ascii="Times New Roman" w:hAnsi="Times New Roman" w:cs="Times New Roman"/>
                <w:lang w:eastAsia="ru-RU"/>
              </w:rPr>
              <w:t>Политика и процедуры, касающиеся соблюдения требований профессиональной этики и независимости в 2024 году, описаны во внутренней Политике</w:t>
            </w:r>
            <w:r w:rsidRPr="009216D8">
              <w:rPr>
                <w:rFonts w:ascii="Times New Roman" w:hAnsi="Times New Roman" w:cs="Times New Roman"/>
              </w:rPr>
              <w:t xml:space="preserve"> </w:t>
            </w:r>
            <w:r w:rsidR="007A2905" w:rsidRPr="00B011C3">
              <w:rPr>
                <w:rFonts w:ascii="Times New Roman" w:hAnsi="Times New Roman" w:cs="Times New Roman"/>
              </w:rPr>
              <w:t xml:space="preserve">ООО </w:t>
            </w:r>
            <w:r w:rsidR="007A2905" w:rsidRPr="00A253B2">
              <w:rPr>
                <w:rFonts w:ascii="Times New Roman" w:hAnsi="Times New Roman" w:cs="Times New Roman"/>
              </w:rPr>
              <w:t xml:space="preserve">АФ </w:t>
            </w:r>
            <w:r w:rsidR="00A748AE">
              <w:rPr>
                <w:rFonts w:ascii="Times New Roman" w:hAnsi="Times New Roman" w:cs="Times New Roman"/>
              </w:rPr>
              <w:t>«</w:t>
            </w:r>
            <w:proofErr w:type="spellStart"/>
            <w:r w:rsidR="00A748AE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A748AE">
              <w:rPr>
                <w:rFonts w:ascii="Times New Roman" w:hAnsi="Times New Roman" w:cs="Times New Roman"/>
              </w:rPr>
              <w:t>-</w:t>
            </w:r>
            <w:r w:rsidR="007A2905" w:rsidRPr="00A253B2">
              <w:rPr>
                <w:rFonts w:ascii="Times New Roman" w:hAnsi="Times New Roman" w:cs="Times New Roman"/>
              </w:rPr>
              <w:t xml:space="preserve">Инфо» </w:t>
            </w:r>
            <w:r w:rsidRPr="009216D8">
              <w:rPr>
                <w:rFonts w:ascii="Times New Roman" w:hAnsi="Times New Roman" w:cs="Times New Roman"/>
                <w:lang w:eastAsia="ru-RU"/>
              </w:rPr>
              <w:t>по независимости и профессиональной этике, которая разработана на основе указанных выше документов, периодически обновляется и утверждается руководством.</w:t>
            </w:r>
          </w:p>
          <w:p w:rsidR="007A2905" w:rsidRDefault="009216D8" w:rsidP="009216D8">
            <w:pPr>
              <w:pStyle w:val="ae"/>
              <w:rPr>
                <w:rFonts w:ascii="Times New Roman" w:hAnsi="Times New Roman" w:cs="Times New Roman"/>
              </w:rPr>
            </w:pPr>
            <w:r w:rsidRPr="009216D8">
              <w:rPr>
                <w:rFonts w:ascii="Times New Roman" w:hAnsi="Times New Roman" w:cs="Times New Roman"/>
                <w:lang w:eastAsia="ru-RU"/>
              </w:rPr>
              <w:t xml:space="preserve">В целях </w:t>
            </w:r>
            <w:proofErr w:type="gramStart"/>
            <w:r w:rsidRPr="009216D8">
              <w:rPr>
                <w:rFonts w:ascii="Times New Roman" w:hAnsi="Times New Roman" w:cs="Times New Roman"/>
                <w:lang w:eastAsia="ru-RU"/>
              </w:rPr>
              <w:t>предотвращения угрозы нарушения требований кодекса профессиональной этики</w:t>
            </w:r>
            <w:proofErr w:type="gramEnd"/>
            <w:r w:rsidRPr="009216D8">
              <w:rPr>
                <w:rFonts w:ascii="Times New Roman" w:hAnsi="Times New Roman" w:cs="Times New Roman"/>
                <w:lang w:eastAsia="ru-RU"/>
              </w:rPr>
              <w:t xml:space="preserve"> и правил независимости</w:t>
            </w:r>
            <w:r w:rsidR="00BD5391">
              <w:rPr>
                <w:rFonts w:ascii="Times New Roman" w:hAnsi="Times New Roman" w:cs="Times New Roman"/>
                <w:lang w:eastAsia="ru-RU"/>
              </w:rPr>
              <w:t>,</w:t>
            </w:r>
            <w:r w:rsidRPr="009216D8">
              <w:rPr>
                <w:rFonts w:ascii="Times New Roman" w:hAnsi="Times New Roman" w:cs="Times New Roman"/>
                <w:lang w:eastAsia="ru-RU"/>
              </w:rPr>
              <w:t xml:space="preserve"> все сотрудники компании при приеме на работу подписывают заявление об отсутствии конфликта интересов с клиентами </w:t>
            </w:r>
            <w:r w:rsidR="007A2905" w:rsidRPr="00B011C3">
              <w:rPr>
                <w:rFonts w:ascii="Times New Roman" w:hAnsi="Times New Roman" w:cs="Times New Roman"/>
              </w:rPr>
              <w:t xml:space="preserve">ООО </w:t>
            </w:r>
            <w:r w:rsidR="007A2905" w:rsidRPr="00A253B2">
              <w:rPr>
                <w:rFonts w:ascii="Times New Roman" w:hAnsi="Times New Roman" w:cs="Times New Roman"/>
              </w:rPr>
              <w:t>АФ «</w:t>
            </w:r>
            <w:proofErr w:type="spellStart"/>
            <w:r w:rsidR="007A2905" w:rsidRPr="00A253B2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7A2905" w:rsidRPr="00A253B2">
              <w:rPr>
                <w:rFonts w:ascii="Times New Roman" w:hAnsi="Times New Roman" w:cs="Times New Roman"/>
              </w:rPr>
              <w:t>-Инфо»</w:t>
            </w:r>
            <w:r w:rsidR="007A2905">
              <w:rPr>
                <w:rFonts w:ascii="Times New Roman" w:hAnsi="Times New Roman" w:cs="Times New Roman"/>
              </w:rPr>
              <w:t>.</w:t>
            </w:r>
          </w:p>
          <w:p w:rsidR="009216D8" w:rsidRPr="009216D8" w:rsidRDefault="009216D8" w:rsidP="009216D8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9216D8">
              <w:rPr>
                <w:rFonts w:ascii="Times New Roman" w:hAnsi="Times New Roman" w:cs="Times New Roman"/>
                <w:lang w:eastAsia="ru-RU"/>
              </w:rPr>
              <w:t>Один раз в год все сотрудник</w:t>
            </w:r>
            <w:proofErr w:type="gramStart"/>
            <w:r w:rsidRPr="009216D8">
              <w:rPr>
                <w:rFonts w:ascii="Times New Roman" w:hAnsi="Times New Roman" w:cs="Times New Roman"/>
                <w:lang w:eastAsia="ru-RU"/>
              </w:rPr>
              <w:t xml:space="preserve">и </w:t>
            </w:r>
            <w:r w:rsidR="007A2905" w:rsidRPr="00B011C3">
              <w:rPr>
                <w:rFonts w:ascii="Times New Roman" w:hAnsi="Times New Roman" w:cs="Times New Roman"/>
              </w:rPr>
              <w:t>ООО</w:t>
            </w:r>
            <w:proofErr w:type="gramEnd"/>
            <w:r w:rsidR="007A2905" w:rsidRPr="00B011C3">
              <w:rPr>
                <w:rFonts w:ascii="Times New Roman" w:hAnsi="Times New Roman" w:cs="Times New Roman"/>
              </w:rPr>
              <w:t xml:space="preserve"> </w:t>
            </w:r>
            <w:r w:rsidR="007A2905" w:rsidRPr="00A253B2">
              <w:rPr>
                <w:rFonts w:ascii="Times New Roman" w:hAnsi="Times New Roman" w:cs="Times New Roman"/>
              </w:rPr>
              <w:t>АФ</w:t>
            </w:r>
            <w:r w:rsidR="00BD539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D5391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BD5391">
              <w:rPr>
                <w:rFonts w:ascii="Times New Roman" w:hAnsi="Times New Roman" w:cs="Times New Roman"/>
              </w:rPr>
              <w:t>-</w:t>
            </w:r>
            <w:r w:rsidR="007A2905" w:rsidRPr="00A253B2">
              <w:rPr>
                <w:rFonts w:ascii="Times New Roman" w:hAnsi="Times New Roman" w:cs="Times New Roman"/>
              </w:rPr>
              <w:t>Инфо»</w:t>
            </w:r>
            <w:r w:rsidR="00BD5391">
              <w:rPr>
                <w:rFonts w:ascii="Times New Roman" w:hAnsi="Times New Roman" w:cs="Times New Roman"/>
              </w:rPr>
              <w:t>,</w:t>
            </w:r>
            <w:r w:rsidR="007A2905" w:rsidRPr="00A253B2">
              <w:rPr>
                <w:rFonts w:ascii="Times New Roman" w:hAnsi="Times New Roman" w:cs="Times New Roman"/>
              </w:rPr>
              <w:t xml:space="preserve"> </w:t>
            </w:r>
            <w:r w:rsidRPr="009216D8">
              <w:rPr>
                <w:rFonts w:ascii="Times New Roman" w:hAnsi="Times New Roman" w:cs="Times New Roman"/>
                <w:lang w:eastAsia="ru-RU"/>
              </w:rPr>
              <w:t>независимо от должности</w:t>
            </w:r>
            <w:r w:rsidR="00BD5391">
              <w:rPr>
                <w:rFonts w:ascii="Times New Roman" w:hAnsi="Times New Roman" w:cs="Times New Roman"/>
                <w:lang w:eastAsia="ru-RU"/>
              </w:rPr>
              <w:t>,</w:t>
            </w:r>
            <w:r w:rsidRPr="009216D8">
              <w:rPr>
                <w:rFonts w:ascii="Times New Roman" w:hAnsi="Times New Roman" w:cs="Times New Roman"/>
                <w:lang w:eastAsia="ru-RU"/>
              </w:rPr>
              <w:t xml:space="preserve"> предоставляют подтверждение соблюдения требований профессиональной этики и независимости, а также отсутствия конфликта интересов и угроз нарушения независимости путем заполнения электронного опросника. Ответы сотрудников анализируются, результаты подтверждений оформляются протоколом, при необходимости принимаются меры по снижению угроз нарушения основных принципов профессиональной этики.</w:t>
            </w:r>
          </w:p>
          <w:p w:rsidR="009216D8" w:rsidRPr="009216D8" w:rsidRDefault="009216D8" w:rsidP="009216D8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9216D8">
              <w:rPr>
                <w:rFonts w:ascii="Times New Roman" w:hAnsi="Times New Roman" w:cs="Times New Roman"/>
                <w:lang w:eastAsia="ru-RU"/>
              </w:rPr>
              <w:t>В рамках процедуры принятия клиента выполняется подтверждение независимости и отсутствия конфликта интересов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9216D8">
              <w:rPr>
                <w:rFonts w:ascii="Times New Roman" w:hAnsi="Times New Roman" w:cs="Times New Roman"/>
                <w:lang w:eastAsia="ru-RU"/>
              </w:rPr>
              <w:t xml:space="preserve"> как </w:t>
            </w:r>
            <w:proofErr w:type="gramStart"/>
            <w:r w:rsidRPr="009216D8">
              <w:rPr>
                <w:rFonts w:ascii="Times New Roman" w:hAnsi="Times New Roman" w:cs="Times New Roman"/>
                <w:lang w:eastAsia="ru-RU"/>
              </w:rPr>
              <w:t xml:space="preserve">у </w:t>
            </w:r>
            <w:r w:rsidR="007A2905" w:rsidRPr="00B011C3">
              <w:rPr>
                <w:rFonts w:ascii="Times New Roman" w:hAnsi="Times New Roman" w:cs="Times New Roman"/>
              </w:rPr>
              <w:t>ООО</w:t>
            </w:r>
            <w:proofErr w:type="gramEnd"/>
            <w:r w:rsidR="007A2905" w:rsidRPr="00B011C3">
              <w:rPr>
                <w:rFonts w:ascii="Times New Roman" w:hAnsi="Times New Roman" w:cs="Times New Roman"/>
              </w:rPr>
              <w:t xml:space="preserve"> </w:t>
            </w:r>
            <w:r w:rsidR="007A2905" w:rsidRPr="00A253B2">
              <w:rPr>
                <w:rFonts w:ascii="Times New Roman" w:hAnsi="Times New Roman" w:cs="Times New Roman"/>
              </w:rPr>
              <w:t xml:space="preserve">АФ </w:t>
            </w:r>
            <w:r w:rsidR="00BD5391">
              <w:rPr>
                <w:rFonts w:ascii="Times New Roman" w:hAnsi="Times New Roman" w:cs="Times New Roman"/>
              </w:rPr>
              <w:t>«</w:t>
            </w:r>
            <w:proofErr w:type="spellStart"/>
            <w:r w:rsidR="00BD5391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BD5391">
              <w:rPr>
                <w:rFonts w:ascii="Times New Roman" w:hAnsi="Times New Roman" w:cs="Times New Roman"/>
              </w:rPr>
              <w:t>-</w:t>
            </w:r>
            <w:r w:rsidR="007A2905" w:rsidRPr="00A253B2">
              <w:rPr>
                <w:rFonts w:ascii="Times New Roman" w:hAnsi="Times New Roman" w:cs="Times New Roman"/>
              </w:rPr>
              <w:t>Инфо»</w:t>
            </w:r>
            <w:r w:rsidRPr="009216D8">
              <w:rPr>
                <w:rFonts w:ascii="Times New Roman" w:hAnsi="Times New Roman" w:cs="Times New Roman"/>
                <w:lang w:eastAsia="ru-RU"/>
              </w:rPr>
              <w:t>, так и у руководителей аудиторских заданий.</w:t>
            </w:r>
          </w:p>
          <w:p w:rsidR="009216D8" w:rsidRPr="009216D8" w:rsidRDefault="009216D8" w:rsidP="009216D8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9216D8">
              <w:rPr>
                <w:rFonts w:ascii="Times New Roman" w:hAnsi="Times New Roman" w:cs="Times New Roman"/>
                <w:lang w:eastAsia="ru-RU"/>
              </w:rPr>
              <w:t xml:space="preserve">В рамках </w:t>
            </w:r>
            <w:r w:rsidR="00956FF9">
              <w:rPr>
                <w:rFonts w:ascii="Times New Roman" w:hAnsi="Times New Roman" w:cs="Times New Roman"/>
                <w:lang w:eastAsia="ru-RU"/>
              </w:rPr>
              <w:t xml:space="preserve">выполнения </w:t>
            </w:r>
            <w:r w:rsidRPr="009216D8">
              <w:rPr>
                <w:rFonts w:ascii="Times New Roman" w:hAnsi="Times New Roman" w:cs="Times New Roman"/>
                <w:lang w:eastAsia="ru-RU"/>
              </w:rPr>
              <w:t xml:space="preserve">аудиторских заданий каждый сотрудник, участвующий в </w:t>
            </w:r>
            <w:r w:rsidR="00956FF9">
              <w:rPr>
                <w:rFonts w:ascii="Times New Roman" w:hAnsi="Times New Roman" w:cs="Times New Roman"/>
                <w:lang w:eastAsia="ru-RU"/>
              </w:rPr>
              <w:t>выполнении задания</w:t>
            </w:r>
            <w:r w:rsidRPr="009216D8">
              <w:rPr>
                <w:rFonts w:ascii="Times New Roman" w:hAnsi="Times New Roman" w:cs="Times New Roman"/>
                <w:lang w:eastAsia="ru-RU"/>
              </w:rPr>
              <w:t>, подтверждает свою независимость в отношении конкретного клиента</w:t>
            </w:r>
            <w:r w:rsidR="001E6EFC">
              <w:rPr>
                <w:rFonts w:ascii="Times New Roman" w:hAnsi="Times New Roman" w:cs="Times New Roman"/>
                <w:lang w:eastAsia="ru-RU"/>
              </w:rPr>
              <w:t xml:space="preserve"> в период его выполнения</w:t>
            </w:r>
            <w:r w:rsidRPr="009216D8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5C1227" w:rsidRDefault="009216D8" w:rsidP="0075074D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9216D8">
              <w:rPr>
                <w:rFonts w:ascii="Times New Roman" w:hAnsi="Times New Roman" w:cs="Times New Roman"/>
                <w:lang w:eastAsia="ru-RU"/>
              </w:rPr>
              <w:t>Все сотрудники, участвующие в оказан</w:t>
            </w:r>
            <w:proofErr w:type="gramStart"/>
            <w:r w:rsidRPr="009216D8">
              <w:rPr>
                <w:rFonts w:ascii="Times New Roman" w:hAnsi="Times New Roman" w:cs="Times New Roman"/>
                <w:lang w:eastAsia="ru-RU"/>
              </w:rPr>
              <w:t xml:space="preserve">ии </w:t>
            </w:r>
            <w:r w:rsidR="007A2905">
              <w:rPr>
                <w:rFonts w:ascii="Times New Roman" w:hAnsi="Times New Roman" w:cs="Times New Roman"/>
                <w:lang w:eastAsia="ru-RU"/>
              </w:rPr>
              <w:t>ау</w:t>
            </w:r>
            <w:proofErr w:type="gramEnd"/>
            <w:r w:rsidR="007A2905">
              <w:rPr>
                <w:rFonts w:ascii="Times New Roman" w:hAnsi="Times New Roman" w:cs="Times New Roman"/>
                <w:lang w:eastAsia="ru-RU"/>
              </w:rPr>
              <w:t xml:space="preserve">диторских </w:t>
            </w:r>
            <w:r w:rsidRPr="009216D8">
              <w:rPr>
                <w:rFonts w:ascii="Times New Roman" w:hAnsi="Times New Roman" w:cs="Times New Roman"/>
                <w:lang w:eastAsia="ru-RU"/>
              </w:rPr>
              <w:t xml:space="preserve">услуг клиентам, проходят ежегодное обучение по вопросам </w:t>
            </w:r>
            <w:r w:rsidR="001E6EFC">
              <w:rPr>
                <w:rFonts w:ascii="Times New Roman" w:hAnsi="Times New Roman" w:cs="Times New Roman"/>
                <w:lang w:eastAsia="ru-RU"/>
              </w:rPr>
              <w:t xml:space="preserve"> соблюдения </w:t>
            </w:r>
            <w:r w:rsidRPr="009216D8">
              <w:rPr>
                <w:rFonts w:ascii="Times New Roman" w:hAnsi="Times New Roman" w:cs="Times New Roman"/>
                <w:lang w:eastAsia="ru-RU"/>
              </w:rPr>
              <w:t>независимости и профессиональной этики.</w:t>
            </w:r>
          </w:p>
          <w:p w:rsidR="00956FF9" w:rsidRPr="00956FF9" w:rsidRDefault="00956FF9" w:rsidP="00BD5391">
            <w:pPr>
              <w:pStyle w:val="Default"/>
              <w:rPr>
                <w:sz w:val="22"/>
                <w:szCs w:val="22"/>
              </w:rPr>
            </w:pPr>
            <w:r w:rsidRPr="00956FF9">
              <w:rPr>
                <w:sz w:val="22"/>
                <w:szCs w:val="22"/>
              </w:rPr>
              <w:t>Концептуальный подход к независимости, применяемый в организации, описан в «Правилах независимост</w:t>
            </w:r>
            <w:proofErr w:type="gramStart"/>
            <w:r w:rsidRPr="00956FF9">
              <w:rPr>
                <w:sz w:val="22"/>
                <w:szCs w:val="22"/>
              </w:rPr>
              <w:t xml:space="preserve">и </w:t>
            </w:r>
            <w:r w:rsidRPr="00B011C3">
              <w:t>ООО</w:t>
            </w:r>
            <w:proofErr w:type="gramEnd"/>
            <w:r w:rsidRPr="00B011C3">
              <w:t xml:space="preserve"> </w:t>
            </w:r>
            <w:r w:rsidRPr="00A253B2">
              <w:t xml:space="preserve">АФ </w:t>
            </w:r>
            <w:r w:rsidR="00BD5391">
              <w:t>«</w:t>
            </w:r>
            <w:proofErr w:type="spellStart"/>
            <w:r w:rsidR="00BD5391">
              <w:t>Галакт</w:t>
            </w:r>
            <w:proofErr w:type="spellEnd"/>
            <w:r w:rsidR="00BD5391">
              <w:t>-</w:t>
            </w:r>
            <w:r w:rsidRPr="00A253B2">
              <w:t>Инфо»</w:t>
            </w:r>
            <w:r w:rsidRPr="009216D8">
              <w:rPr>
                <w:lang w:eastAsia="ru-RU"/>
              </w:rPr>
              <w:t>,</w:t>
            </w:r>
            <w:r w:rsidRPr="00956FF9">
              <w:rPr>
                <w:sz w:val="22"/>
                <w:szCs w:val="22"/>
              </w:rPr>
              <w:t xml:space="preserve"> принятых на основе Кодекса профессиональной этики аудиторов и Правил независимости аудиторов и аудиторских организаций. </w:t>
            </w:r>
          </w:p>
        </w:tc>
      </w:tr>
      <w:tr w:rsidR="00B15FB1" w:rsidRPr="00874FFC" w:rsidTr="002F1B7D">
        <w:trPr>
          <w:trHeight w:val="283"/>
        </w:trPr>
        <w:tc>
          <w:tcPr>
            <w:tcW w:w="2246" w:type="pct"/>
          </w:tcPr>
          <w:p w:rsidR="00B15FB1" w:rsidRPr="00874FFC" w:rsidRDefault="00B15FB1" w:rsidP="00542896">
            <w:pPr>
              <w:pStyle w:val="ConsPlusNormal"/>
              <w:rPr>
                <w:rFonts w:ascii="Times New Roman" w:hAnsi="Times New Roman" w:cs="Times New Roman"/>
              </w:rPr>
            </w:pPr>
            <w:r w:rsidRPr="00874FFC">
              <w:rPr>
                <w:rFonts w:ascii="Times New Roman" w:hAnsi="Times New Roman" w:cs="Times New Roman"/>
              </w:rPr>
              <w:lastRenderedPageBreak/>
              <w:t>Описание системы вознаграждения руководства аудиторской организации, в том числе факторов, влияющих на размер их вознаграждений;</w:t>
            </w:r>
          </w:p>
        </w:tc>
        <w:tc>
          <w:tcPr>
            <w:tcW w:w="2754" w:type="pct"/>
          </w:tcPr>
          <w:p w:rsidR="00956FF9" w:rsidRDefault="00B15FB1" w:rsidP="00B15FB1">
            <w:pPr>
              <w:pStyle w:val="ConsPlusNormal"/>
              <w:rPr>
                <w:rFonts w:ascii="Times New Roman" w:hAnsi="Times New Roman" w:cs="Times New Roman"/>
              </w:rPr>
            </w:pPr>
            <w:r w:rsidRPr="00B15FB1">
              <w:rPr>
                <w:rFonts w:ascii="Times New Roman" w:hAnsi="Times New Roman" w:cs="Times New Roman"/>
              </w:rPr>
              <w:t xml:space="preserve">Система вознаграждения руководства аудиторской организации, руководителей аудита и иных сотрудников </w:t>
            </w:r>
            <w:r w:rsidR="007A2905" w:rsidRPr="00B011C3">
              <w:rPr>
                <w:rFonts w:ascii="Times New Roman" w:hAnsi="Times New Roman" w:cs="Times New Roman"/>
              </w:rPr>
              <w:t xml:space="preserve">ООО </w:t>
            </w:r>
            <w:r w:rsidR="007A2905" w:rsidRPr="00A253B2">
              <w:rPr>
                <w:rFonts w:ascii="Times New Roman" w:hAnsi="Times New Roman" w:cs="Times New Roman"/>
              </w:rPr>
              <w:t>АФ «</w:t>
            </w:r>
            <w:proofErr w:type="spellStart"/>
            <w:r w:rsidR="007A2905" w:rsidRPr="00A253B2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7A2905" w:rsidRPr="00A253B2">
              <w:rPr>
                <w:rFonts w:ascii="Times New Roman" w:hAnsi="Times New Roman" w:cs="Times New Roman"/>
              </w:rPr>
              <w:t xml:space="preserve">-Инфо» </w:t>
            </w:r>
            <w:r w:rsidR="007A2905" w:rsidRPr="00A253B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A2905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r w:rsidRPr="00B15FB1">
              <w:rPr>
                <w:rFonts w:ascii="Times New Roman" w:hAnsi="Times New Roman" w:cs="Times New Roman"/>
              </w:rPr>
              <w:t xml:space="preserve">устанавливается таким образом, чтобы коммерческие соображения не преобладали над качеством выполняемой работы. </w:t>
            </w:r>
          </w:p>
          <w:p w:rsidR="00B15FB1" w:rsidRDefault="00B15FB1" w:rsidP="00B15FB1">
            <w:pPr>
              <w:pStyle w:val="ConsPlusNormal"/>
              <w:rPr>
                <w:rFonts w:ascii="Times New Roman" w:hAnsi="Times New Roman" w:cs="Times New Roman"/>
              </w:rPr>
            </w:pPr>
            <w:r w:rsidRPr="00B15FB1">
              <w:rPr>
                <w:rFonts w:ascii="Times New Roman" w:hAnsi="Times New Roman" w:cs="Times New Roman"/>
              </w:rPr>
              <w:t>Принятая система оплаты труда включает должностные оклады и премии за качество выполнения должностных и функциональных обязанностей.</w:t>
            </w:r>
          </w:p>
          <w:p w:rsidR="001E6EFC" w:rsidRPr="00B079BF" w:rsidRDefault="001E6EFC" w:rsidP="001E6EFC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1E6EFC">
              <w:rPr>
                <w:rFonts w:ascii="Times New Roman" w:hAnsi="Times New Roman" w:cs="Times New Roman"/>
                <w:lang w:eastAsia="ru-RU"/>
              </w:rPr>
              <w:lastRenderedPageBreak/>
              <w:t>Основными факторами, влияющими на размер вознаграждения руководства Общества и руководителей аудиторских заданий, являются функции и позиция в Обществе, уровень компетентности и приверженность качеству.</w:t>
            </w:r>
          </w:p>
        </w:tc>
      </w:tr>
      <w:tr w:rsidR="00B15FB1" w:rsidRPr="00087E0D" w:rsidTr="002F1B7D">
        <w:trPr>
          <w:trHeight w:val="283"/>
        </w:trPr>
        <w:tc>
          <w:tcPr>
            <w:tcW w:w="2246" w:type="pct"/>
          </w:tcPr>
          <w:p w:rsidR="00087E0D" w:rsidRPr="00087E0D" w:rsidRDefault="00087E0D" w:rsidP="00087E0D">
            <w:pPr>
              <w:pStyle w:val="ae"/>
              <w:rPr>
                <w:rFonts w:ascii="Times New Roman" w:hAnsi="Times New Roman" w:cs="Times New Roman"/>
                <w:szCs w:val="19"/>
                <w:lang w:eastAsia="ru-RU"/>
              </w:rPr>
            </w:pPr>
            <w:r w:rsidRPr="00087E0D">
              <w:rPr>
                <w:rFonts w:ascii="Times New Roman" w:hAnsi="Times New Roman" w:cs="Times New Roman"/>
                <w:lang w:eastAsia="ru-RU"/>
              </w:rPr>
              <w:lastRenderedPageBreak/>
              <w:t>Описание мер, принимаемых в аудиторской организации в целях обеспечения ротации руководителей аудита</w:t>
            </w:r>
          </w:p>
          <w:p w:rsidR="00087E0D" w:rsidRPr="00653504" w:rsidRDefault="00087E0D" w:rsidP="00087E0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19"/>
                <w:szCs w:val="19"/>
                <w:lang w:eastAsia="ru-RU"/>
              </w:rPr>
            </w:pPr>
          </w:p>
          <w:p w:rsidR="00B15FB1" w:rsidRPr="00874FFC" w:rsidRDefault="00B15FB1" w:rsidP="00087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pct"/>
          </w:tcPr>
          <w:p w:rsidR="005859BF" w:rsidRPr="008D365A" w:rsidRDefault="005859BF" w:rsidP="005859BF">
            <w:pPr>
              <w:pStyle w:val="Default"/>
              <w:rPr>
                <w:sz w:val="22"/>
                <w:szCs w:val="22"/>
              </w:rPr>
            </w:pPr>
            <w:r w:rsidRPr="008D365A">
              <w:rPr>
                <w:sz w:val="22"/>
                <w:szCs w:val="22"/>
              </w:rPr>
              <w:t>ООО АФ «</w:t>
            </w:r>
            <w:proofErr w:type="spellStart"/>
            <w:r w:rsidRPr="008D365A">
              <w:rPr>
                <w:sz w:val="22"/>
                <w:szCs w:val="22"/>
              </w:rPr>
              <w:t>Галакт</w:t>
            </w:r>
            <w:proofErr w:type="spellEnd"/>
            <w:r w:rsidRPr="008D365A">
              <w:rPr>
                <w:sz w:val="22"/>
                <w:szCs w:val="22"/>
              </w:rPr>
              <w:t>-Инфо» разработаны</w:t>
            </w:r>
            <w:r w:rsidR="008D365A">
              <w:rPr>
                <w:sz w:val="22"/>
                <w:szCs w:val="22"/>
              </w:rPr>
              <w:t xml:space="preserve"> принципы и применяются</w:t>
            </w:r>
            <w:r w:rsidRPr="008D365A">
              <w:rPr>
                <w:sz w:val="22"/>
                <w:szCs w:val="22"/>
              </w:rPr>
              <w:t xml:space="preserve"> процедуры, обеспечивающие периодическую ротацию работников, осуществляющих руководство заданиями (аудиторские и обзорные проверки финансовой отчетности, прочие задания, обеспечивающие уверенность, и задания по оказанию сопутствующих услуг). Данные меры направлены на устранение или снижение до приемлемого уровня, угрозы, возникающей при назначении на одно и то же задание в течение длительного времени одних и тех же работников. </w:t>
            </w:r>
          </w:p>
          <w:p w:rsidR="005859BF" w:rsidRPr="008D365A" w:rsidRDefault="005859BF" w:rsidP="005859BF">
            <w:pPr>
              <w:pStyle w:val="Default"/>
              <w:rPr>
                <w:sz w:val="22"/>
                <w:szCs w:val="22"/>
              </w:rPr>
            </w:pPr>
            <w:r w:rsidRPr="008D365A">
              <w:rPr>
                <w:sz w:val="22"/>
                <w:szCs w:val="22"/>
              </w:rPr>
              <w:t xml:space="preserve">Система управления качеством устанавливает следующие критерии для принятия мер предосторожности в целях снижения угрозы близкого знакомства и личной заинтересованности в тех случаях, когда при выполнении заданий, обеспечивающих уверенность, привлекаются одни и те же сотрудники организации: </w:t>
            </w:r>
          </w:p>
          <w:p w:rsidR="005859BF" w:rsidRPr="008D365A" w:rsidRDefault="005859BF" w:rsidP="005859BF">
            <w:pPr>
              <w:pStyle w:val="a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65A">
              <w:rPr>
                <w:rFonts w:ascii="Times New Roman" w:hAnsi="Times New Roman" w:cs="Times New Roman"/>
              </w:rPr>
              <w:t>- сотрудник не может быть назначен руководителем задания</w:t>
            </w:r>
            <w:r w:rsidR="001D6289">
              <w:rPr>
                <w:rFonts w:ascii="Times New Roman" w:hAnsi="Times New Roman" w:cs="Times New Roman"/>
              </w:rPr>
              <w:t xml:space="preserve"> </w:t>
            </w:r>
            <w:r w:rsidRPr="008D365A">
              <w:rPr>
                <w:rFonts w:ascii="Times New Roman" w:hAnsi="Times New Roman" w:cs="Times New Roman"/>
              </w:rPr>
              <w:t xml:space="preserve">(или иным ключевым лицом, </w:t>
            </w:r>
            <w:proofErr w:type="gramStart"/>
            <w:r w:rsidRPr="008D365A">
              <w:rPr>
                <w:rFonts w:ascii="Times New Roman" w:hAnsi="Times New Roman" w:cs="Times New Roman"/>
              </w:rPr>
              <w:t>участвующем</w:t>
            </w:r>
            <w:proofErr w:type="gramEnd"/>
            <w:r w:rsidRPr="008D365A">
              <w:rPr>
                <w:rFonts w:ascii="Times New Roman" w:hAnsi="Times New Roman" w:cs="Times New Roman"/>
              </w:rPr>
              <w:t xml:space="preserve"> в выполнении задания), контролером качества выполнения задания для конкретного клиента, более </w:t>
            </w:r>
            <w:r w:rsidRPr="001D6289">
              <w:rPr>
                <w:rFonts w:ascii="Times New Roman" w:hAnsi="Times New Roman" w:cs="Times New Roman"/>
              </w:rPr>
              <w:t>пяти лет.</w:t>
            </w:r>
            <w:r w:rsidRPr="008D365A">
              <w:rPr>
                <w:rFonts w:ascii="Times New Roman" w:hAnsi="Times New Roman" w:cs="Times New Roman"/>
              </w:rPr>
              <w:t xml:space="preserve"> </w:t>
            </w:r>
          </w:p>
          <w:p w:rsidR="005859BF" w:rsidRPr="008D365A" w:rsidRDefault="005859BF" w:rsidP="00087E0D">
            <w:pPr>
              <w:pStyle w:val="ae"/>
              <w:rPr>
                <w:rFonts w:ascii="Times New Roman" w:hAnsi="Times New Roman" w:cs="Times New Roman"/>
              </w:rPr>
            </w:pPr>
          </w:p>
          <w:p w:rsidR="00653504" w:rsidRPr="008D365A" w:rsidRDefault="0075074D" w:rsidP="00087E0D">
            <w:pPr>
              <w:pStyle w:val="ae"/>
              <w:rPr>
                <w:rFonts w:ascii="Times New Roman" w:hAnsi="Times New Roman" w:cs="Times New Roman"/>
              </w:rPr>
            </w:pPr>
            <w:r w:rsidRPr="008D365A">
              <w:rPr>
                <w:rFonts w:ascii="Times New Roman" w:hAnsi="Times New Roman" w:cs="Times New Roman"/>
              </w:rPr>
              <w:t>Политика ротации руководителей проверок по аудит</w:t>
            </w:r>
            <w:proofErr w:type="gramStart"/>
            <w:r w:rsidRPr="008D365A">
              <w:rPr>
                <w:rFonts w:ascii="Times New Roman" w:hAnsi="Times New Roman" w:cs="Times New Roman"/>
              </w:rPr>
              <w:t xml:space="preserve">у </w:t>
            </w:r>
            <w:r w:rsidR="007A2905" w:rsidRPr="008D365A">
              <w:rPr>
                <w:rFonts w:ascii="Times New Roman" w:hAnsi="Times New Roman" w:cs="Times New Roman"/>
              </w:rPr>
              <w:t>ООО</w:t>
            </w:r>
            <w:proofErr w:type="gramEnd"/>
            <w:r w:rsidR="007A2905" w:rsidRPr="008D365A">
              <w:rPr>
                <w:rFonts w:ascii="Times New Roman" w:hAnsi="Times New Roman" w:cs="Times New Roman"/>
              </w:rPr>
              <w:t xml:space="preserve"> АФ </w:t>
            </w:r>
            <w:r w:rsidR="001D6289">
              <w:rPr>
                <w:rFonts w:ascii="Times New Roman" w:hAnsi="Times New Roman" w:cs="Times New Roman"/>
              </w:rPr>
              <w:t>«</w:t>
            </w:r>
            <w:proofErr w:type="spellStart"/>
            <w:r w:rsidR="001D6289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1D6289">
              <w:rPr>
                <w:rFonts w:ascii="Times New Roman" w:hAnsi="Times New Roman" w:cs="Times New Roman"/>
              </w:rPr>
              <w:t>-</w:t>
            </w:r>
            <w:r w:rsidR="007A2905" w:rsidRPr="008D365A">
              <w:rPr>
                <w:rFonts w:ascii="Times New Roman" w:hAnsi="Times New Roman" w:cs="Times New Roman"/>
              </w:rPr>
              <w:t>Инфо»</w:t>
            </w:r>
            <w:r w:rsidRPr="008D365A">
              <w:rPr>
                <w:rFonts w:ascii="Times New Roman" w:hAnsi="Times New Roman" w:cs="Times New Roman"/>
              </w:rPr>
              <w:t xml:space="preserve">, соответствует требованиям законодательства, регулирующего аудиторскую деятельность. Мы отслеживаем ротации руководителей проверок, осуществляющих руководство аудиторской проверкой одного и того же хозяйствующего субъекта и осуществляем ее не реже, </w:t>
            </w:r>
            <w:r w:rsidRPr="001D6289">
              <w:rPr>
                <w:rFonts w:ascii="Times New Roman" w:hAnsi="Times New Roman" w:cs="Times New Roman"/>
              </w:rPr>
              <w:t>чем один раз в пять лет,</w:t>
            </w:r>
            <w:r w:rsidRPr="008D365A">
              <w:rPr>
                <w:rFonts w:ascii="Times New Roman" w:hAnsi="Times New Roman" w:cs="Times New Roman"/>
              </w:rPr>
              <w:t xml:space="preserve">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      </w:r>
          </w:p>
          <w:p w:rsidR="005859BF" w:rsidRPr="00087E0D" w:rsidRDefault="005859BF" w:rsidP="00087E0D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BC7E14" w:rsidRPr="00874FFC" w:rsidTr="00BC7E14">
        <w:trPr>
          <w:trHeight w:val="283"/>
        </w:trPr>
        <w:tc>
          <w:tcPr>
            <w:tcW w:w="5000" w:type="pct"/>
            <w:gridSpan w:val="2"/>
          </w:tcPr>
          <w:p w:rsidR="00BC7E14" w:rsidRPr="00B011C3" w:rsidRDefault="00BC7E14" w:rsidP="00B011C3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874FFC">
              <w:rPr>
                <w:rFonts w:ascii="Times New Roman" w:hAnsi="Times New Roman" w:cs="Times New Roman"/>
                <w:b/>
              </w:rPr>
              <w:t>6. Информация о контроле (надзоре) за деятельностью (качества работы) аудиторской организации:</w:t>
            </w:r>
          </w:p>
        </w:tc>
      </w:tr>
      <w:tr w:rsidR="00BC7E14" w:rsidRPr="00874FFC" w:rsidTr="002F1B7D">
        <w:trPr>
          <w:trHeight w:val="283"/>
        </w:trPr>
        <w:tc>
          <w:tcPr>
            <w:tcW w:w="2246" w:type="pct"/>
          </w:tcPr>
          <w:p w:rsidR="00BC7E14" w:rsidRDefault="00BC7E14" w:rsidP="005C1227">
            <w:pPr>
              <w:pStyle w:val="ConsPlusNormal"/>
              <w:rPr>
                <w:rFonts w:ascii="Times New Roman" w:hAnsi="Times New Roman" w:cs="Times New Roman"/>
              </w:rPr>
            </w:pPr>
            <w:r w:rsidRPr="00533270">
              <w:rPr>
                <w:rFonts w:ascii="Times New Roman" w:hAnsi="Times New Roman" w:cs="Times New Roman"/>
              </w:rPr>
              <w:t>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международным стандартам аудита, принимаемым Международной федерацией бухгалтеров и признанным в порядке, установленном постановлением Правительства Российской Феде</w:t>
            </w:r>
            <w:r w:rsidR="00533270" w:rsidRPr="00533270">
              <w:rPr>
                <w:rFonts w:ascii="Times New Roman" w:hAnsi="Times New Roman" w:cs="Times New Roman"/>
              </w:rPr>
              <w:t xml:space="preserve">рации от 11 июня 2015 г. </w:t>
            </w:r>
            <w:r w:rsidR="001E629C">
              <w:rPr>
                <w:rFonts w:ascii="Times New Roman" w:hAnsi="Times New Roman" w:cs="Times New Roman"/>
              </w:rPr>
              <w:t>№</w:t>
            </w:r>
            <w:r w:rsidR="00533270" w:rsidRPr="00533270">
              <w:rPr>
                <w:rFonts w:ascii="Times New Roman" w:hAnsi="Times New Roman" w:cs="Times New Roman"/>
              </w:rPr>
              <w:t xml:space="preserve"> 576 «</w:t>
            </w:r>
            <w:r w:rsidRPr="00533270">
              <w:rPr>
                <w:rFonts w:ascii="Times New Roman" w:hAnsi="Times New Roman" w:cs="Times New Roman"/>
              </w:rPr>
              <w:t xml:space="preserve">Об утверждении Положения о признании международных </w:t>
            </w:r>
            <w:r w:rsidRPr="00533270">
              <w:rPr>
                <w:rFonts w:ascii="Times New Roman" w:hAnsi="Times New Roman" w:cs="Times New Roman"/>
              </w:rPr>
              <w:lastRenderedPageBreak/>
              <w:t>стандартов аудита подлежащими применению на территории Российской Федерации</w:t>
            </w:r>
            <w:r w:rsidR="00533270" w:rsidRPr="00533270">
              <w:rPr>
                <w:rFonts w:ascii="Times New Roman" w:hAnsi="Times New Roman" w:cs="Times New Roman"/>
              </w:rPr>
              <w:t>»</w:t>
            </w:r>
          </w:p>
          <w:p w:rsidR="00B04A6A" w:rsidRPr="000B3083" w:rsidRDefault="007147AF" w:rsidP="00B04A6A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04A6A" w:rsidRPr="00BC7E14" w:rsidRDefault="00B04A6A" w:rsidP="001E629C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54" w:type="pct"/>
          </w:tcPr>
          <w:p w:rsidR="00B04A6A" w:rsidRPr="001E629C" w:rsidRDefault="00BC7E14" w:rsidP="00531C47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lastRenderedPageBreak/>
              <w:t>Настоящим руководств</w:t>
            </w:r>
            <w:proofErr w:type="gramStart"/>
            <w:r w:rsidRPr="001E629C">
              <w:rPr>
                <w:rFonts w:ascii="Times New Roman" w:hAnsi="Times New Roman" w:cs="Times New Roman"/>
              </w:rPr>
              <w:t xml:space="preserve">о </w:t>
            </w:r>
            <w:r w:rsidR="007A2905" w:rsidRPr="001E629C">
              <w:rPr>
                <w:rFonts w:ascii="Times New Roman" w:hAnsi="Times New Roman" w:cs="Times New Roman"/>
              </w:rPr>
              <w:t>ООО</w:t>
            </w:r>
            <w:proofErr w:type="gramEnd"/>
            <w:r w:rsidR="007A2905" w:rsidRPr="001E629C">
              <w:rPr>
                <w:rFonts w:ascii="Times New Roman" w:hAnsi="Times New Roman" w:cs="Times New Roman"/>
              </w:rPr>
              <w:t xml:space="preserve"> АФ</w:t>
            </w:r>
            <w:r w:rsidR="0080540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805401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805401">
              <w:rPr>
                <w:rFonts w:ascii="Times New Roman" w:hAnsi="Times New Roman" w:cs="Times New Roman"/>
              </w:rPr>
              <w:t>-</w:t>
            </w:r>
            <w:r w:rsidR="007A2905" w:rsidRPr="001E629C">
              <w:rPr>
                <w:rFonts w:ascii="Times New Roman" w:hAnsi="Times New Roman" w:cs="Times New Roman"/>
              </w:rPr>
              <w:t xml:space="preserve">Инфо» </w:t>
            </w:r>
            <w:r w:rsidR="007A2905" w:rsidRPr="001E629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A2905" w:rsidRPr="001E629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r w:rsidRPr="001E629C">
              <w:rPr>
                <w:rFonts w:ascii="Times New Roman" w:hAnsi="Times New Roman" w:cs="Times New Roman"/>
              </w:rPr>
              <w:t xml:space="preserve"> подтверждает результативность </w:t>
            </w:r>
            <w:r w:rsidR="002B133C" w:rsidRPr="002B133C">
              <w:rPr>
                <w:rFonts w:ascii="Times New Roman" w:hAnsi="Times New Roman" w:cs="Times New Roman"/>
              </w:rPr>
              <w:t>системы внутреннего контроля</w:t>
            </w:r>
            <w:r w:rsidR="00531C47" w:rsidRPr="001E629C">
              <w:rPr>
                <w:rFonts w:ascii="Times New Roman" w:hAnsi="Times New Roman" w:cs="Times New Roman"/>
              </w:rPr>
              <w:t xml:space="preserve">, которая регламентирована    </w:t>
            </w:r>
            <w:r w:rsidR="001E629C" w:rsidRPr="001E629C">
              <w:rPr>
                <w:rFonts w:ascii="Times New Roman" w:hAnsi="Times New Roman" w:cs="Times New Roman"/>
              </w:rPr>
              <w:t>Системой управления качеством</w:t>
            </w:r>
            <w:r w:rsidR="00B04A6A" w:rsidRPr="001E629C">
              <w:rPr>
                <w:rFonts w:ascii="Times New Roman" w:hAnsi="Times New Roman" w:cs="Times New Roman"/>
              </w:rPr>
              <w:t xml:space="preserve"> работы ООО АФ «</w:t>
            </w:r>
            <w:proofErr w:type="spellStart"/>
            <w:r w:rsidR="00B04A6A" w:rsidRPr="001E629C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B04A6A" w:rsidRPr="001E629C">
              <w:rPr>
                <w:rFonts w:ascii="Times New Roman" w:hAnsi="Times New Roman" w:cs="Times New Roman"/>
              </w:rPr>
              <w:t>-Инфо»</w:t>
            </w:r>
            <w:r w:rsidR="002B133C">
              <w:rPr>
                <w:rFonts w:ascii="Times New Roman" w:hAnsi="Times New Roman" w:cs="Times New Roman"/>
              </w:rPr>
              <w:t>,</w:t>
            </w:r>
            <w:r w:rsidR="00B04A6A" w:rsidRPr="001E629C">
              <w:rPr>
                <w:rFonts w:ascii="Times New Roman" w:hAnsi="Times New Roman" w:cs="Times New Roman"/>
              </w:rPr>
              <w:t xml:space="preserve"> </w:t>
            </w:r>
            <w:r w:rsidR="002B133C" w:rsidRPr="002B133C">
              <w:rPr>
                <w:rFonts w:ascii="Times New Roman" w:hAnsi="Times New Roman" w:cs="Times New Roman"/>
              </w:rPr>
              <w:t xml:space="preserve">утвержденной </w:t>
            </w:r>
            <w:r w:rsidR="002B133C">
              <w:rPr>
                <w:rFonts w:ascii="Times New Roman" w:hAnsi="Times New Roman" w:cs="Times New Roman"/>
              </w:rPr>
              <w:t>приказом от 06.12.2023г. № 6/12.</w:t>
            </w:r>
          </w:p>
          <w:p w:rsidR="00B04A6A" w:rsidRPr="001E629C" w:rsidRDefault="00B04A6A" w:rsidP="007C7C5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A2905" w:rsidRPr="001E629C" w:rsidRDefault="000A1171" w:rsidP="007C7C51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>С</w:t>
            </w:r>
            <w:r w:rsidR="00BC7E14" w:rsidRPr="001E629C">
              <w:rPr>
                <w:rFonts w:ascii="Times New Roman" w:hAnsi="Times New Roman" w:cs="Times New Roman"/>
              </w:rPr>
              <w:t>истем</w:t>
            </w:r>
            <w:r w:rsidR="001E629C" w:rsidRPr="001E629C">
              <w:rPr>
                <w:rFonts w:ascii="Times New Roman" w:hAnsi="Times New Roman" w:cs="Times New Roman"/>
              </w:rPr>
              <w:t>а</w:t>
            </w:r>
            <w:r w:rsidR="00BC7E14" w:rsidRPr="001E629C">
              <w:rPr>
                <w:rFonts w:ascii="Times New Roman" w:hAnsi="Times New Roman" w:cs="Times New Roman"/>
              </w:rPr>
              <w:t xml:space="preserve"> </w:t>
            </w:r>
            <w:r w:rsidR="00531C47" w:rsidRPr="001E629C">
              <w:rPr>
                <w:rFonts w:ascii="Times New Roman" w:hAnsi="Times New Roman" w:cs="Times New Roman"/>
              </w:rPr>
              <w:t xml:space="preserve"> </w:t>
            </w:r>
            <w:r w:rsidR="001E629C" w:rsidRPr="001E629C">
              <w:rPr>
                <w:rFonts w:ascii="Times New Roman" w:hAnsi="Times New Roman" w:cs="Times New Roman"/>
              </w:rPr>
              <w:t xml:space="preserve">управления качеством ООО АФ </w:t>
            </w:r>
            <w:r w:rsidR="002B133C">
              <w:rPr>
                <w:rFonts w:ascii="Times New Roman" w:hAnsi="Times New Roman" w:cs="Times New Roman"/>
              </w:rPr>
              <w:t>«</w:t>
            </w:r>
            <w:proofErr w:type="spellStart"/>
            <w:r w:rsidR="002B133C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2B133C">
              <w:rPr>
                <w:rFonts w:ascii="Times New Roman" w:hAnsi="Times New Roman" w:cs="Times New Roman"/>
              </w:rPr>
              <w:t>-</w:t>
            </w:r>
            <w:r w:rsidR="001E629C" w:rsidRPr="001E629C">
              <w:rPr>
                <w:rFonts w:ascii="Times New Roman" w:hAnsi="Times New Roman" w:cs="Times New Roman"/>
              </w:rPr>
              <w:t>Инфо»</w:t>
            </w:r>
            <w:r w:rsidR="002B133C">
              <w:rPr>
                <w:rFonts w:ascii="Times New Roman" w:hAnsi="Times New Roman" w:cs="Times New Roman"/>
              </w:rPr>
              <w:t xml:space="preserve"> соответствует</w:t>
            </w:r>
            <w:r w:rsidR="00BC7E14" w:rsidRPr="001E629C">
              <w:rPr>
                <w:rFonts w:ascii="Times New Roman" w:hAnsi="Times New Roman" w:cs="Times New Roman"/>
              </w:rPr>
              <w:t xml:space="preserve"> международным стандартам аудита, принимаемым Международной федерацией бухгалтеров и признанным в порядке, </w:t>
            </w:r>
            <w:r w:rsidR="00BC7E14" w:rsidRPr="001E629C">
              <w:rPr>
                <w:rFonts w:ascii="Times New Roman" w:hAnsi="Times New Roman" w:cs="Times New Roman"/>
              </w:rPr>
              <w:lastRenderedPageBreak/>
              <w:t>установленном постановлением Правительства Российско</w:t>
            </w:r>
            <w:r w:rsidR="007A76DD" w:rsidRPr="001E629C">
              <w:rPr>
                <w:rFonts w:ascii="Times New Roman" w:hAnsi="Times New Roman" w:cs="Times New Roman"/>
              </w:rPr>
              <w:t>й Федерации от 11 июня 2015 г. № 576 «</w:t>
            </w:r>
            <w:r w:rsidR="00BC7E14" w:rsidRPr="001E629C">
              <w:rPr>
                <w:rFonts w:ascii="Times New Roman" w:hAnsi="Times New Roman" w:cs="Times New Roman"/>
              </w:rPr>
              <w:t>Об утверждении Положения о признании международных стандартов аудита подлежащими применению на территории Российской Федерации</w:t>
            </w:r>
            <w:r w:rsidR="007A76DD" w:rsidRPr="001E629C">
              <w:rPr>
                <w:rFonts w:ascii="Times New Roman" w:hAnsi="Times New Roman" w:cs="Times New Roman"/>
              </w:rPr>
              <w:t>»</w:t>
            </w:r>
            <w:r w:rsidR="007A2905" w:rsidRPr="001E629C">
              <w:rPr>
                <w:rFonts w:ascii="Times New Roman" w:hAnsi="Times New Roman" w:cs="Times New Roman"/>
              </w:rPr>
              <w:t>.</w:t>
            </w:r>
          </w:p>
          <w:p w:rsidR="007A2905" w:rsidRPr="001E629C" w:rsidRDefault="00BC7E14" w:rsidP="007C7C5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E629C">
              <w:rPr>
                <w:rFonts w:ascii="Times New Roman" w:hAnsi="Times New Roman" w:cs="Times New Roman"/>
              </w:rPr>
              <w:t>Система</w:t>
            </w:r>
            <w:r w:rsidR="001E629C" w:rsidRPr="001E629C">
              <w:rPr>
                <w:rFonts w:ascii="Times New Roman" w:hAnsi="Times New Roman" w:cs="Times New Roman"/>
              </w:rPr>
              <w:t xml:space="preserve"> управления качеством ООО АФ </w:t>
            </w:r>
            <w:r w:rsidR="002B133C">
              <w:rPr>
                <w:rFonts w:ascii="Times New Roman" w:hAnsi="Times New Roman" w:cs="Times New Roman"/>
              </w:rPr>
              <w:t>«</w:t>
            </w:r>
            <w:proofErr w:type="spellStart"/>
            <w:r w:rsidR="002B133C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2B133C">
              <w:rPr>
                <w:rFonts w:ascii="Times New Roman" w:hAnsi="Times New Roman" w:cs="Times New Roman"/>
              </w:rPr>
              <w:t>-</w:t>
            </w:r>
            <w:r w:rsidR="001E629C" w:rsidRPr="001E629C">
              <w:rPr>
                <w:rFonts w:ascii="Times New Roman" w:hAnsi="Times New Roman" w:cs="Times New Roman"/>
              </w:rPr>
              <w:t>Инфо»</w:t>
            </w:r>
            <w:r w:rsidR="007A2905" w:rsidRPr="001E629C">
              <w:rPr>
                <w:rFonts w:ascii="Times New Roman" w:hAnsi="Times New Roman" w:cs="Times New Roman"/>
              </w:rPr>
              <w:t xml:space="preserve"> </w:t>
            </w:r>
            <w:r w:rsidRPr="001E629C">
              <w:rPr>
                <w:rFonts w:ascii="Times New Roman" w:hAnsi="Times New Roman" w:cs="Times New Roman"/>
              </w:rPr>
              <w:t xml:space="preserve">создана с целью обеспечить разумную уверенность в том, что организация и ее сотрудники соблюдают профессиональные стандарты и требования законодательства при выполнении аудиторских заданий, прочих заданий, обеспечивающих уверенность, и оказании сопутствующих услуг (далее – аудиторских заданий), и аудиторские заключения и отчеты, выпущенные </w:t>
            </w:r>
            <w:r w:rsidR="007A2905" w:rsidRPr="001E629C">
              <w:rPr>
                <w:rFonts w:ascii="Times New Roman" w:hAnsi="Times New Roman" w:cs="Times New Roman"/>
              </w:rPr>
              <w:t>ООО АФ «</w:t>
            </w:r>
            <w:proofErr w:type="spellStart"/>
            <w:r w:rsidR="007A2905" w:rsidRPr="001E629C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7A2905" w:rsidRPr="001E629C">
              <w:rPr>
                <w:rFonts w:ascii="Times New Roman" w:hAnsi="Times New Roman" w:cs="Times New Roman"/>
              </w:rPr>
              <w:t>-Инфо»</w:t>
            </w:r>
            <w:r w:rsidRPr="001E629C">
              <w:rPr>
                <w:rFonts w:ascii="Times New Roman" w:hAnsi="Times New Roman" w:cs="Times New Roman"/>
              </w:rPr>
              <w:t>, носят надлежащий характер в конкретных обстоятельствах</w:t>
            </w:r>
            <w:r w:rsidR="007A2905" w:rsidRPr="001E629C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E629C" w:rsidRPr="001E629C" w:rsidRDefault="001E629C" w:rsidP="001E629C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>Внедрение Системы управл</w:t>
            </w:r>
            <w:r w:rsidR="002B133C">
              <w:rPr>
                <w:rFonts w:ascii="Times New Roman" w:hAnsi="Times New Roman" w:cs="Times New Roman"/>
              </w:rPr>
              <w:t>ения качеством ООО АФ «</w:t>
            </w:r>
            <w:proofErr w:type="spellStart"/>
            <w:r w:rsidR="002B133C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2B133C">
              <w:rPr>
                <w:rFonts w:ascii="Times New Roman" w:hAnsi="Times New Roman" w:cs="Times New Roman"/>
              </w:rPr>
              <w:t>-</w:t>
            </w:r>
            <w:r w:rsidRPr="001E629C">
              <w:rPr>
                <w:rFonts w:ascii="Times New Roman" w:hAnsi="Times New Roman" w:cs="Times New Roman"/>
              </w:rPr>
              <w:t>Инфо» позволяет перейти о</w:t>
            </w:r>
            <w:r w:rsidR="002B133C">
              <w:rPr>
                <w:rFonts w:ascii="Times New Roman" w:hAnsi="Times New Roman" w:cs="Times New Roman"/>
              </w:rPr>
              <w:t>т политики и процедуры, касающих</w:t>
            </w:r>
            <w:r w:rsidRPr="001E629C">
              <w:rPr>
                <w:rFonts w:ascii="Times New Roman" w:hAnsi="Times New Roman" w:cs="Times New Roman"/>
              </w:rPr>
              <w:t xml:space="preserve">ся отдельных элементов, как того требовал МСКК 1, к интегрированному подходу к управлению качеством и  обеспечивает: </w:t>
            </w:r>
          </w:p>
          <w:p w:rsidR="001E629C" w:rsidRPr="001E629C" w:rsidRDefault="001E629C" w:rsidP="001E629C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 xml:space="preserve">• Более активный и индивидуальный подход к управлению качеством, ориентированный на достижение целей в области качества путем выявления рисков для этих целей и реагирования на риски. </w:t>
            </w:r>
          </w:p>
          <w:p w:rsidR="009D0530" w:rsidRDefault="001E629C" w:rsidP="001E629C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 xml:space="preserve">• Повышенные требования к корпоративному управлению и высшим руководителям, включая повышение ответственности руководства. </w:t>
            </w:r>
          </w:p>
          <w:p w:rsidR="001E629C" w:rsidRPr="001E629C" w:rsidRDefault="001E629C" w:rsidP="001E629C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 xml:space="preserve">• Расширенные требования в зависимости </w:t>
            </w:r>
            <w:r w:rsidR="009D0530">
              <w:rPr>
                <w:rFonts w:ascii="Times New Roman" w:hAnsi="Times New Roman" w:cs="Times New Roman"/>
              </w:rPr>
              <w:t xml:space="preserve">от </w:t>
            </w:r>
            <w:r w:rsidRPr="001E629C">
              <w:rPr>
                <w:rFonts w:ascii="Times New Roman" w:hAnsi="Times New Roman" w:cs="Times New Roman"/>
              </w:rPr>
              <w:t xml:space="preserve">факторов, влияющих на среду компании, включая требования к технологиям, аудиторским сетям и использованию внешних поставщиков услуг. </w:t>
            </w:r>
          </w:p>
          <w:p w:rsidR="001E629C" w:rsidRPr="001E629C" w:rsidRDefault="001E629C" w:rsidP="001E629C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 xml:space="preserve">• Новые требования в отношении информации и коммуникаций, включая общение с внешними сторонами. </w:t>
            </w:r>
          </w:p>
          <w:p w:rsidR="001E629C" w:rsidRPr="001E629C" w:rsidRDefault="001E629C" w:rsidP="001E629C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>• Повышенные требования к мониторингу и исправлению последствий, чтобы способствовать более активному мониторингу СУК в целом, а также эффективному и своевременному устранению недостатков.</w:t>
            </w:r>
          </w:p>
          <w:p w:rsidR="001E629C" w:rsidRPr="001E629C" w:rsidRDefault="001E629C" w:rsidP="001E629C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1E629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D306C3" w:rsidRDefault="00D306C3" w:rsidP="007C7C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E629C">
              <w:rPr>
                <w:rFonts w:ascii="Times New Roman" w:hAnsi="Times New Roman" w:cs="Times New Roman"/>
              </w:rPr>
              <w:t>истем</w:t>
            </w:r>
            <w:r>
              <w:rPr>
                <w:rFonts w:ascii="Times New Roman" w:hAnsi="Times New Roman" w:cs="Times New Roman"/>
              </w:rPr>
              <w:t>а</w:t>
            </w:r>
            <w:r w:rsidRPr="001E62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управления качеством </w:t>
            </w:r>
            <w:r w:rsidR="007A2905" w:rsidRPr="001E629C">
              <w:rPr>
                <w:rFonts w:ascii="Times New Roman" w:hAnsi="Times New Roman" w:cs="Times New Roman"/>
              </w:rPr>
              <w:t xml:space="preserve">ООО АФ </w:t>
            </w:r>
            <w:r w:rsidR="009D0530">
              <w:rPr>
                <w:rFonts w:ascii="Times New Roman" w:hAnsi="Times New Roman" w:cs="Times New Roman"/>
              </w:rPr>
              <w:t>«</w:t>
            </w:r>
            <w:proofErr w:type="spellStart"/>
            <w:r w:rsidR="009D0530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9D0530">
              <w:rPr>
                <w:rFonts w:ascii="Times New Roman" w:hAnsi="Times New Roman" w:cs="Times New Roman"/>
              </w:rPr>
              <w:t>-</w:t>
            </w:r>
            <w:r w:rsidR="007A2905" w:rsidRPr="001E629C">
              <w:rPr>
                <w:rFonts w:ascii="Times New Roman" w:hAnsi="Times New Roman" w:cs="Times New Roman"/>
              </w:rPr>
              <w:t>Инфо»</w:t>
            </w:r>
            <w:r w:rsidR="00BC7E14" w:rsidRPr="001E629C">
              <w:rPr>
                <w:rFonts w:ascii="Times New Roman" w:hAnsi="Times New Roman" w:cs="Times New Roman"/>
              </w:rPr>
              <w:t xml:space="preserve"> </w:t>
            </w:r>
            <w:r w:rsidR="001E629C">
              <w:rPr>
                <w:rFonts w:ascii="Times New Roman" w:hAnsi="Times New Roman" w:cs="Times New Roman"/>
              </w:rPr>
              <w:t>фу</w:t>
            </w:r>
            <w:r>
              <w:rPr>
                <w:rFonts w:ascii="Times New Roman" w:hAnsi="Times New Roman" w:cs="Times New Roman"/>
              </w:rPr>
              <w:t>н</w:t>
            </w:r>
            <w:r w:rsidR="001E629C">
              <w:rPr>
                <w:rFonts w:ascii="Times New Roman" w:hAnsi="Times New Roman" w:cs="Times New Roman"/>
              </w:rPr>
              <w:t>кциониру</w:t>
            </w:r>
            <w:r>
              <w:rPr>
                <w:rFonts w:ascii="Times New Roman" w:hAnsi="Times New Roman" w:cs="Times New Roman"/>
              </w:rPr>
              <w:t>ет</w:t>
            </w:r>
            <w:r w:rsidR="001E629C">
              <w:rPr>
                <w:rFonts w:ascii="Times New Roman" w:hAnsi="Times New Roman" w:cs="Times New Roman"/>
              </w:rPr>
              <w:t xml:space="preserve"> на непрерывно</w:t>
            </w:r>
            <w:r>
              <w:rPr>
                <w:rFonts w:ascii="Times New Roman" w:hAnsi="Times New Roman" w:cs="Times New Roman"/>
              </w:rPr>
              <w:t>й и циклической основе и учитывает изменения в характере и обстоятельствах аудиторской организац</w:t>
            </w:r>
            <w:proofErr w:type="gramStart"/>
            <w:r>
              <w:rPr>
                <w:rFonts w:ascii="Times New Roman" w:hAnsi="Times New Roman" w:cs="Times New Roman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заданий, и охватывает следующие 8 компонентов:</w:t>
            </w:r>
          </w:p>
          <w:p w:rsidR="00D306C3" w:rsidRDefault="00D306C3" w:rsidP="00D306C3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 xml:space="preserve"> </w:t>
            </w:r>
            <w:r>
              <w:rPr>
                <w:rFonts w:ascii="Times New Roman" w:hAnsi="Times New Roman" w:cs="Times New Roman"/>
              </w:rPr>
              <w:t>процесс оценки рисков в аудиторской организации</w:t>
            </w:r>
            <w:r w:rsidRPr="001E629C">
              <w:rPr>
                <w:rFonts w:ascii="Times New Roman" w:hAnsi="Times New Roman" w:cs="Times New Roman"/>
              </w:rPr>
              <w:t xml:space="preserve">; </w:t>
            </w:r>
          </w:p>
          <w:p w:rsidR="00D306C3" w:rsidRDefault="00D306C3" w:rsidP="00D306C3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 xml:space="preserve"> </w:t>
            </w:r>
            <w:r>
              <w:rPr>
                <w:rFonts w:ascii="Times New Roman" w:hAnsi="Times New Roman" w:cs="Times New Roman"/>
              </w:rPr>
              <w:t>управление и высшее руководство</w:t>
            </w:r>
            <w:r w:rsidRPr="001E629C">
              <w:rPr>
                <w:rFonts w:ascii="Times New Roman" w:hAnsi="Times New Roman" w:cs="Times New Roman"/>
              </w:rPr>
              <w:t xml:space="preserve">; </w:t>
            </w:r>
          </w:p>
          <w:p w:rsidR="00D306C3" w:rsidRDefault="00D306C3" w:rsidP="00D306C3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 xml:space="preserve"> соответствующие этические требования; </w:t>
            </w:r>
          </w:p>
          <w:p w:rsidR="00D306C3" w:rsidRDefault="00D306C3" w:rsidP="007C7C51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 xml:space="preserve"> принятие </w:t>
            </w:r>
            <w:r>
              <w:rPr>
                <w:rFonts w:ascii="Times New Roman" w:hAnsi="Times New Roman" w:cs="Times New Roman"/>
              </w:rPr>
              <w:t>решения о начале и (или)</w:t>
            </w:r>
            <w:r w:rsidRPr="001E629C">
              <w:rPr>
                <w:rFonts w:ascii="Times New Roman" w:hAnsi="Times New Roman" w:cs="Times New Roman"/>
              </w:rPr>
              <w:t xml:space="preserve"> продолжени</w:t>
            </w:r>
            <w:r>
              <w:rPr>
                <w:rFonts w:ascii="Times New Roman" w:hAnsi="Times New Roman" w:cs="Times New Roman"/>
              </w:rPr>
              <w:t>и работы с клиентом либо работы по определенному заданию</w:t>
            </w:r>
            <w:r w:rsidRPr="001E629C">
              <w:rPr>
                <w:rFonts w:ascii="Times New Roman" w:hAnsi="Times New Roman" w:cs="Times New Roman"/>
              </w:rPr>
              <w:t xml:space="preserve">; </w:t>
            </w:r>
          </w:p>
          <w:p w:rsidR="007C7C51" w:rsidRPr="001E629C" w:rsidRDefault="00BC7E14" w:rsidP="007C7C51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lastRenderedPageBreak/>
              <w:t xml:space="preserve"> выполнение заданий; </w:t>
            </w:r>
          </w:p>
          <w:p w:rsidR="007C7C51" w:rsidRPr="001E629C" w:rsidRDefault="00BC7E14" w:rsidP="007C7C51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 xml:space="preserve"> ресурсы (включая кадровые ресурсы); </w:t>
            </w:r>
          </w:p>
          <w:p w:rsidR="007C7C51" w:rsidRPr="001E629C" w:rsidRDefault="00BC7E14" w:rsidP="007C7C51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 xml:space="preserve"> информационная система и информационное взаимодействие; </w:t>
            </w:r>
          </w:p>
          <w:p w:rsidR="00992E8E" w:rsidRPr="001E629C" w:rsidRDefault="00BC7E14" w:rsidP="007C7C51">
            <w:pPr>
              <w:pStyle w:val="ConsPlusNormal"/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 xml:space="preserve"> процесс мониторинга и устранения недостатков. </w:t>
            </w:r>
          </w:p>
          <w:p w:rsidR="00992E8E" w:rsidRPr="001E629C" w:rsidRDefault="00992E8E" w:rsidP="007C7C5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74D06" w:rsidRPr="00274D06" w:rsidRDefault="00D306C3" w:rsidP="00274D06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274D06">
              <w:rPr>
                <w:sz w:val="22"/>
                <w:szCs w:val="22"/>
              </w:rPr>
              <w:t xml:space="preserve">ООО АФ </w:t>
            </w:r>
            <w:r w:rsidR="009D0530">
              <w:rPr>
                <w:sz w:val="22"/>
                <w:szCs w:val="22"/>
              </w:rPr>
              <w:t>«</w:t>
            </w:r>
            <w:proofErr w:type="spellStart"/>
            <w:r w:rsidR="009D0530">
              <w:rPr>
                <w:sz w:val="22"/>
                <w:szCs w:val="22"/>
              </w:rPr>
              <w:t>Галакт</w:t>
            </w:r>
            <w:proofErr w:type="spellEnd"/>
            <w:r w:rsidR="009D0530">
              <w:rPr>
                <w:sz w:val="22"/>
                <w:szCs w:val="22"/>
              </w:rPr>
              <w:t>-</w:t>
            </w:r>
            <w:r w:rsidRPr="00274D06">
              <w:rPr>
                <w:sz w:val="22"/>
                <w:szCs w:val="22"/>
              </w:rPr>
              <w:t xml:space="preserve">Инфо» поддерживает </w:t>
            </w:r>
            <w:r w:rsidR="00274D06" w:rsidRPr="00274D06">
              <w:rPr>
                <w:sz w:val="22"/>
                <w:szCs w:val="22"/>
              </w:rPr>
              <w:t>С</w:t>
            </w:r>
            <w:r w:rsidRPr="00274D06">
              <w:rPr>
                <w:sz w:val="22"/>
                <w:szCs w:val="22"/>
              </w:rPr>
              <w:t>истему управления качеством</w:t>
            </w:r>
            <w:r w:rsidR="00274D06" w:rsidRPr="00274D06">
              <w:rPr>
                <w:sz w:val="22"/>
                <w:szCs w:val="22"/>
              </w:rPr>
              <w:t xml:space="preserve"> с целью надлежащего ее функционирования </w:t>
            </w:r>
            <w:r w:rsidR="00BC7E14" w:rsidRPr="00274D06">
              <w:rPr>
                <w:sz w:val="22"/>
                <w:szCs w:val="22"/>
              </w:rPr>
              <w:t>в целом и выполнению аудиторских заданий на стабильно высоком уровне, что обусловлено выполнением требований Международного стандарта управления качеством (</w:t>
            </w:r>
            <w:proofErr w:type="gramStart"/>
            <w:r w:rsidR="00BC7E14" w:rsidRPr="00274D06">
              <w:rPr>
                <w:sz w:val="22"/>
                <w:szCs w:val="22"/>
              </w:rPr>
              <w:t>МСК</w:t>
            </w:r>
            <w:proofErr w:type="gramEnd"/>
            <w:r w:rsidR="00BC7E14" w:rsidRPr="00274D06">
              <w:rPr>
                <w:sz w:val="22"/>
                <w:szCs w:val="22"/>
              </w:rPr>
              <w:t xml:space="preserve"> 1), а также руководствуется принципами поверки качества выполнения заданий в соответствии с МСК 2. Система контроля качества</w:t>
            </w:r>
            <w:r w:rsidR="00274D06" w:rsidRPr="00274D06">
              <w:rPr>
                <w:sz w:val="22"/>
                <w:szCs w:val="22"/>
              </w:rPr>
              <w:t xml:space="preserve"> (СУК)</w:t>
            </w:r>
            <w:r w:rsidR="00BC7E14" w:rsidRPr="00274D06">
              <w:rPr>
                <w:sz w:val="22"/>
                <w:szCs w:val="22"/>
              </w:rPr>
              <w:t xml:space="preserve">, действующая в аудиторской организации, закреплена </w:t>
            </w:r>
            <w:proofErr w:type="gramStart"/>
            <w:r w:rsidR="00BC7E14" w:rsidRPr="00274D06">
              <w:rPr>
                <w:sz w:val="22"/>
                <w:szCs w:val="22"/>
              </w:rPr>
              <w:t>в</w:t>
            </w:r>
            <w:proofErr w:type="gramEnd"/>
            <w:r w:rsidR="00BC7E14" w:rsidRPr="00274D06">
              <w:rPr>
                <w:sz w:val="22"/>
                <w:szCs w:val="22"/>
              </w:rPr>
              <w:t xml:space="preserve"> внутрифирменных стандартах и в других локальных документах </w:t>
            </w:r>
            <w:r w:rsidR="00274D06" w:rsidRPr="00274D06">
              <w:rPr>
                <w:sz w:val="22"/>
                <w:szCs w:val="22"/>
              </w:rPr>
              <w:t xml:space="preserve">ООО АФ </w:t>
            </w:r>
            <w:r w:rsidR="006D5A52">
              <w:rPr>
                <w:sz w:val="22"/>
                <w:szCs w:val="22"/>
              </w:rPr>
              <w:t>«</w:t>
            </w:r>
            <w:proofErr w:type="spellStart"/>
            <w:r w:rsidR="006D5A52">
              <w:rPr>
                <w:sz w:val="22"/>
                <w:szCs w:val="22"/>
              </w:rPr>
              <w:t>Галакт</w:t>
            </w:r>
            <w:proofErr w:type="spellEnd"/>
            <w:r w:rsidR="006D5A52">
              <w:rPr>
                <w:sz w:val="22"/>
                <w:szCs w:val="22"/>
              </w:rPr>
              <w:t>-</w:t>
            </w:r>
            <w:r w:rsidR="00274D06" w:rsidRPr="00274D06">
              <w:rPr>
                <w:sz w:val="22"/>
                <w:szCs w:val="22"/>
              </w:rPr>
              <w:t>Инфо»</w:t>
            </w:r>
            <w:r w:rsidR="00BC7E14" w:rsidRPr="00274D06">
              <w:rPr>
                <w:sz w:val="22"/>
                <w:szCs w:val="22"/>
              </w:rPr>
              <w:t xml:space="preserve">. Применяемые в аудиторской организации политика, методы и конкретные процедуры </w:t>
            </w:r>
            <w:r w:rsidR="00274D06" w:rsidRPr="00274D06">
              <w:rPr>
                <w:sz w:val="22"/>
                <w:szCs w:val="22"/>
              </w:rPr>
              <w:t>СУК</w:t>
            </w:r>
            <w:r w:rsidR="00BC7E14" w:rsidRPr="00274D06">
              <w:rPr>
                <w:sz w:val="22"/>
                <w:szCs w:val="22"/>
              </w:rPr>
              <w:t xml:space="preserve"> призваны обеспечить выполнение аудиторских заданий в соответствии с требованиями действующего законодательства РФ, Кодекса профессиональной этики аудиторов, Правил независимости аудиторов и аудиторских организаций, Международных стандартов аудита. </w:t>
            </w:r>
          </w:p>
          <w:p w:rsidR="00274D06" w:rsidRDefault="007C7C51" w:rsidP="00274D06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274D06">
              <w:rPr>
                <w:sz w:val="22"/>
                <w:szCs w:val="22"/>
              </w:rPr>
              <w:t>Д</w:t>
            </w:r>
            <w:r w:rsidR="00BC7E14" w:rsidRPr="00274D06">
              <w:rPr>
                <w:sz w:val="22"/>
                <w:szCs w:val="22"/>
              </w:rPr>
              <w:t xml:space="preserve">иректор </w:t>
            </w:r>
            <w:r w:rsidR="006D5A52">
              <w:rPr>
                <w:sz w:val="22"/>
                <w:szCs w:val="22"/>
              </w:rPr>
              <w:t xml:space="preserve">ООО АФ </w:t>
            </w:r>
            <w:r w:rsidR="00274D06" w:rsidRPr="00274D06">
              <w:rPr>
                <w:sz w:val="22"/>
                <w:szCs w:val="22"/>
              </w:rPr>
              <w:t>«</w:t>
            </w:r>
            <w:proofErr w:type="spellStart"/>
            <w:r w:rsidR="00274D06" w:rsidRPr="00274D06">
              <w:rPr>
                <w:sz w:val="22"/>
                <w:szCs w:val="22"/>
              </w:rPr>
              <w:t>Галакт</w:t>
            </w:r>
            <w:proofErr w:type="spellEnd"/>
            <w:r w:rsidR="00274D06" w:rsidRPr="00274D06">
              <w:rPr>
                <w:sz w:val="22"/>
                <w:szCs w:val="22"/>
              </w:rPr>
              <w:t xml:space="preserve">-Инфо» </w:t>
            </w:r>
            <w:r w:rsidR="00BC7E14" w:rsidRPr="00274D06">
              <w:rPr>
                <w:sz w:val="22"/>
                <w:szCs w:val="22"/>
              </w:rPr>
              <w:t>принимает на себя конечную ответственность за систему управления качеством и признает факт того, что</w:t>
            </w:r>
            <w:r w:rsidR="00BC7E14" w:rsidRPr="001E629C">
              <w:t xml:space="preserve"> </w:t>
            </w:r>
            <w:r w:rsidR="00BC7E14" w:rsidRPr="00274D06">
              <w:rPr>
                <w:sz w:val="22"/>
                <w:szCs w:val="22"/>
              </w:rPr>
              <w:t xml:space="preserve">стратегия аудиторской организации подчинена безусловному требованию надлежащего функционирования системы управления качеством в аудиторской организации. </w:t>
            </w:r>
          </w:p>
          <w:p w:rsidR="00274D06" w:rsidRDefault="00BC7E14" w:rsidP="00274D06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274D06">
              <w:rPr>
                <w:sz w:val="22"/>
                <w:szCs w:val="22"/>
              </w:rPr>
              <w:t>Операционная ответственность за общую систему управления качеством возложена как на руководство, так и на иных руководящих сотрудников аудитор</w:t>
            </w:r>
            <w:r w:rsidR="007C7C51" w:rsidRPr="00274D06">
              <w:rPr>
                <w:sz w:val="22"/>
                <w:szCs w:val="22"/>
              </w:rPr>
              <w:t xml:space="preserve">ской организации.      </w:t>
            </w:r>
          </w:p>
          <w:p w:rsidR="00BC7E14" w:rsidRDefault="007C7C51" w:rsidP="00274D06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proofErr w:type="gramStart"/>
            <w:r w:rsidRPr="00274D06">
              <w:rPr>
                <w:sz w:val="22"/>
                <w:szCs w:val="22"/>
              </w:rPr>
              <w:t>Д</w:t>
            </w:r>
            <w:r w:rsidR="00BC7E14" w:rsidRPr="00274D06">
              <w:rPr>
                <w:sz w:val="22"/>
                <w:szCs w:val="22"/>
              </w:rPr>
              <w:t xml:space="preserve">иректор принимает на себя ответственность за создание и продвижение внутренней корпоративной культуры, демонстрирует приверженность качеству своими действиями и личным примером, обеспечивает организацию надлежащей организационной структуры и распределению функций, обязанностей и полномочий, что способствует обеспечению функционирования системы управления качеством в организации, а также обеспечивает планирование потребностей в ресурсах, их распределение в порядке, который соответствует приверженности </w:t>
            </w:r>
            <w:r w:rsidR="00274D06" w:rsidRPr="00274D06">
              <w:rPr>
                <w:sz w:val="22"/>
                <w:szCs w:val="22"/>
              </w:rPr>
              <w:t>ОО</w:t>
            </w:r>
            <w:r w:rsidR="006D5A52">
              <w:rPr>
                <w:sz w:val="22"/>
                <w:szCs w:val="22"/>
              </w:rPr>
              <w:t>О АФ «</w:t>
            </w:r>
            <w:proofErr w:type="spellStart"/>
            <w:r w:rsidR="006D5A52">
              <w:rPr>
                <w:sz w:val="22"/>
                <w:szCs w:val="22"/>
              </w:rPr>
              <w:t>Галакт</w:t>
            </w:r>
            <w:proofErr w:type="spellEnd"/>
            <w:r w:rsidR="006D5A52">
              <w:rPr>
                <w:sz w:val="22"/>
                <w:szCs w:val="22"/>
              </w:rPr>
              <w:t>-</w:t>
            </w:r>
            <w:r w:rsidR="00274D06" w:rsidRPr="00274D06">
              <w:rPr>
                <w:sz w:val="22"/>
                <w:szCs w:val="22"/>
              </w:rPr>
              <w:t xml:space="preserve">Инфо» </w:t>
            </w:r>
            <w:r w:rsidR="00BC7E14" w:rsidRPr="00274D06">
              <w:rPr>
                <w:sz w:val="22"/>
                <w:szCs w:val="22"/>
              </w:rPr>
              <w:t>качеству.</w:t>
            </w:r>
            <w:proofErr w:type="gramEnd"/>
          </w:p>
          <w:p w:rsidR="00FD63B8" w:rsidRPr="006D5A52" w:rsidRDefault="00FD63B8" w:rsidP="00FD63B8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</w:rPr>
            </w:pPr>
            <w:r w:rsidRPr="006D5A52">
              <w:rPr>
                <w:sz w:val="22"/>
                <w:szCs w:val="22"/>
              </w:rPr>
              <w:t>Оценка Системы управления качеством ООО АФ  «</w:t>
            </w:r>
            <w:proofErr w:type="spellStart"/>
            <w:r w:rsidRPr="006D5A52">
              <w:rPr>
                <w:sz w:val="22"/>
                <w:szCs w:val="22"/>
              </w:rPr>
              <w:t>Галак</w:t>
            </w:r>
            <w:proofErr w:type="gramStart"/>
            <w:r w:rsidRPr="006D5A52">
              <w:rPr>
                <w:sz w:val="22"/>
                <w:szCs w:val="22"/>
              </w:rPr>
              <w:t>т</w:t>
            </w:r>
            <w:proofErr w:type="spellEnd"/>
            <w:r w:rsidRPr="006D5A52">
              <w:rPr>
                <w:sz w:val="22"/>
                <w:szCs w:val="22"/>
              </w:rPr>
              <w:t>-</w:t>
            </w:r>
            <w:proofErr w:type="gramEnd"/>
            <w:r w:rsidRPr="006D5A52">
              <w:rPr>
                <w:sz w:val="22"/>
                <w:szCs w:val="22"/>
              </w:rPr>
              <w:t xml:space="preserve"> Инфо» проводится не реже одного раза в </w:t>
            </w:r>
            <w:r w:rsidRPr="006D5A52">
              <w:rPr>
                <w:sz w:val="22"/>
                <w:szCs w:val="22"/>
              </w:rPr>
              <w:lastRenderedPageBreak/>
              <w:t>год с целью оценки ее эффективности  и информировании соответствующих ответственных лиц.</w:t>
            </w:r>
          </w:p>
          <w:p w:rsidR="0034336E" w:rsidRPr="0034336E" w:rsidRDefault="0034336E" w:rsidP="006D5A52">
            <w:pPr>
              <w:pStyle w:val="dt-p"/>
              <w:shd w:val="clear" w:color="auto" w:fill="FFFFFF"/>
              <w:spacing w:before="0" w:beforeAutospacing="0" w:after="300" w:afterAutospacing="0"/>
              <w:textAlignment w:val="baseline"/>
              <w:rPr>
                <w:sz w:val="22"/>
                <w:szCs w:val="22"/>
                <w:highlight w:val="yellow"/>
              </w:rPr>
            </w:pPr>
            <w:r w:rsidRPr="0034336E">
              <w:rPr>
                <w:sz w:val="22"/>
                <w:szCs w:val="22"/>
              </w:rPr>
              <w:t xml:space="preserve">ООО АФ </w:t>
            </w:r>
            <w:r w:rsidR="006D5A52">
              <w:rPr>
                <w:sz w:val="22"/>
                <w:szCs w:val="22"/>
              </w:rPr>
              <w:t>«</w:t>
            </w:r>
            <w:proofErr w:type="spellStart"/>
            <w:r w:rsidR="006D5A52">
              <w:rPr>
                <w:sz w:val="22"/>
                <w:szCs w:val="22"/>
              </w:rPr>
              <w:t>Галакт</w:t>
            </w:r>
            <w:proofErr w:type="spellEnd"/>
            <w:r w:rsidR="006D5A52">
              <w:rPr>
                <w:sz w:val="22"/>
                <w:szCs w:val="22"/>
              </w:rPr>
              <w:t>-</w:t>
            </w:r>
            <w:r w:rsidRPr="0034336E">
              <w:rPr>
                <w:sz w:val="22"/>
                <w:szCs w:val="22"/>
              </w:rPr>
              <w:t>Инфо» устан</w:t>
            </w:r>
            <w:r w:rsidR="00A15BD3">
              <w:rPr>
                <w:sz w:val="22"/>
                <w:szCs w:val="22"/>
              </w:rPr>
              <w:t>а</w:t>
            </w:r>
            <w:r w:rsidRPr="0034336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ливает</w:t>
            </w:r>
            <w:r w:rsidRPr="0034336E">
              <w:rPr>
                <w:sz w:val="22"/>
                <w:szCs w:val="22"/>
              </w:rPr>
              <w:t xml:space="preserve"> временной период для хранения документации по системе управления качеством, который должен быть достаточным для того, чтобы аудиторская организация могла проводить мониторинг разработки, внедрения и функционирования системы управления качеством в аудиторской организации, либо более длительный период, если это требуется законом или нормативным актом.</w:t>
            </w:r>
          </w:p>
        </w:tc>
      </w:tr>
      <w:tr w:rsidR="00BC7E14" w:rsidRPr="00874FFC" w:rsidTr="002F1B7D">
        <w:trPr>
          <w:trHeight w:val="283"/>
        </w:trPr>
        <w:tc>
          <w:tcPr>
            <w:tcW w:w="2246" w:type="pct"/>
          </w:tcPr>
          <w:p w:rsidR="00BC7E14" w:rsidRPr="00533270" w:rsidRDefault="009650DE" w:rsidP="005C1227">
            <w:pPr>
              <w:pStyle w:val="ConsPlusNormal"/>
              <w:rPr>
                <w:rFonts w:ascii="Times New Roman" w:hAnsi="Times New Roman" w:cs="Times New Roman"/>
              </w:rPr>
            </w:pPr>
            <w:r w:rsidRPr="00533270">
              <w:rPr>
                <w:rFonts w:ascii="Times New Roman" w:hAnsi="Times New Roman" w:cs="Times New Roman"/>
              </w:rPr>
              <w:lastRenderedPageBreak/>
              <w:t>С</w:t>
            </w:r>
            <w:r w:rsidR="00BC7E14" w:rsidRPr="00533270">
              <w:rPr>
                <w:rFonts w:ascii="Times New Roman" w:hAnsi="Times New Roman" w:cs="Times New Roman"/>
              </w:rPr>
              <w:t>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</w:p>
        </w:tc>
        <w:tc>
          <w:tcPr>
            <w:tcW w:w="2754" w:type="pct"/>
          </w:tcPr>
          <w:p w:rsidR="00653504" w:rsidRPr="002B365C" w:rsidRDefault="00BC7E14" w:rsidP="00653504">
            <w:pPr>
              <w:pStyle w:val="ae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65C">
              <w:rPr>
                <w:rFonts w:ascii="Times New Roman" w:hAnsi="Times New Roman" w:cs="Times New Roman"/>
              </w:rPr>
              <w:t>В 202</w:t>
            </w:r>
            <w:r w:rsidR="00274D06" w:rsidRPr="002B365C">
              <w:rPr>
                <w:rFonts w:ascii="Times New Roman" w:hAnsi="Times New Roman" w:cs="Times New Roman"/>
              </w:rPr>
              <w:t>3</w:t>
            </w:r>
            <w:r w:rsidRPr="002B365C">
              <w:rPr>
                <w:rFonts w:ascii="Times New Roman" w:hAnsi="Times New Roman" w:cs="Times New Roman"/>
              </w:rPr>
              <w:t xml:space="preserve"> году</w:t>
            </w:r>
            <w:r w:rsidR="00653504" w:rsidRPr="002B365C">
              <w:rPr>
                <w:rFonts w:ascii="Times New Roman" w:hAnsi="Times New Roman" w:cs="Times New Roman"/>
              </w:rPr>
              <w:t xml:space="preserve"> </w:t>
            </w:r>
            <w:r w:rsidR="00653504" w:rsidRPr="002B365C">
              <w:rPr>
                <w:rFonts w:ascii="Times New Roman" w:eastAsia="Times New Roman" w:hAnsi="Times New Roman" w:cs="Times New Roman"/>
                <w:lang w:eastAsia="ru-RU"/>
              </w:rPr>
              <w:t xml:space="preserve">Саморегулируемой организацией аудиторов Ассоциация «Содружество» проведена </w:t>
            </w:r>
          </w:p>
          <w:p w:rsidR="0092442A" w:rsidRPr="002B365C" w:rsidRDefault="00653504" w:rsidP="0092442A">
            <w:pPr>
              <w:pStyle w:val="Default"/>
              <w:rPr>
                <w:sz w:val="22"/>
                <w:szCs w:val="22"/>
              </w:rPr>
            </w:pPr>
            <w:r w:rsidRPr="002B365C">
              <w:rPr>
                <w:sz w:val="22"/>
                <w:szCs w:val="22"/>
              </w:rPr>
              <w:t>плановая внешняя проверка деятельности  члена СРО ААС -</w:t>
            </w:r>
            <w:r w:rsidR="00B011C3" w:rsidRPr="002B365C">
              <w:rPr>
                <w:sz w:val="22"/>
                <w:szCs w:val="22"/>
              </w:rPr>
              <w:t xml:space="preserve"> </w:t>
            </w:r>
            <w:r w:rsidR="0092442A" w:rsidRPr="002B365C">
              <w:rPr>
                <w:sz w:val="22"/>
                <w:szCs w:val="22"/>
              </w:rPr>
              <w:t xml:space="preserve">ООО АФ </w:t>
            </w:r>
            <w:r w:rsidR="002B365C" w:rsidRPr="002B365C">
              <w:rPr>
                <w:sz w:val="22"/>
                <w:szCs w:val="22"/>
              </w:rPr>
              <w:t>«</w:t>
            </w:r>
            <w:proofErr w:type="spellStart"/>
            <w:r w:rsidR="002B365C" w:rsidRPr="002B365C">
              <w:rPr>
                <w:sz w:val="22"/>
                <w:szCs w:val="22"/>
              </w:rPr>
              <w:t>Галакт</w:t>
            </w:r>
            <w:proofErr w:type="spellEnd"/>
            <w:r w:rsidR="002B365C" w:rsidRPr="002B365C">
              <w:rPr>
                <w:sz w:val="22"/>
                <w:szCs w:val="22"/>
              </w:rPr>
              <w:t>-Инфо»</w:t>
            </w:r>
            <w:r w:rsidR="0092442A" w:rsidRPr="002B365C">
              <w:rPr>
                <w:sz w:val="22"/>
                <w:szCs w:val="22"/>
              </w:rPr>
              <w:t xml:space="preserve"> </w:t>
            </w:r>
            <w:r w:rsidR="00BC7E14" w:rsidRPr="002B365C">
              <w:rPr>
                <w:sz w:val="22"/>
                <w:szCs w:val="22"/>
              </w:rPr>
              <w:t>за период с 01.01.201</w:t>
            </w:r>
            <w:r w:rsidR="0092442A" w:rsidRPr="002B365C">
              <w:rPr>
                <w:sz w:val="22"/>
                <w:szCs w:val="22"/>
              </w:rPr>
              <w:t>8</w:t>
            </w:r>
            <w:r w:rsidRPr="002B365C">
              <w:rPr>
                <w:sz w:val="22"/>
                <w:szCs w:val="22"/>
              </w:rPr>
              <w:t>г.</w:t>
            </w:r>
            <w:r w:rsidR="00BC7E14" w:rsidRPr="002B365C">
              <w:rPr>
                <w:sz w:val="22"/>
                <w:szCs w:val="22"/>
              </w:rPr>
              <w:t xml:space="preserve"> по 31.12.202</w:t>
            </w:r>
            <w:r w:rsidR="0092442A" w:rsidRPr="002B365C">
              <w:rPr>
                <w:sz w:val="22"/>
                <w:szCs w:val="22"/>
              </w:rPr>
              <w:t>2</w:t>
            </w:r>
            <w:r w:rsidR="00BC7E14" w:rsidRPr="002B365C">
              <w:rPr>
                <w:sz w:val="22"/>
                <w:szCs w:val="22"/>
              </w:rPr>
              <w:t xml:space="preserve"> г. </w:t>
            </w:r>
            <w:r w:rsidRPr="002B365C">
              <w:rPr>
                <w:sz w:val="22"/>
                <w:szCs w:val="22"/>
              </w:rPr>
              <w:t>(сроки</w:t>
            </w:r>
            <w:r w:rsidR="00143A9F" w:rsidRPr="002B365C">
              <w:rPr>
                <w:sz w:val="22"/>
                <w:szCs w:val="22"/>
              </w:rPr>
              <w:t xml:space="preserve"> проведения с  0</w:t>
            </w:r>
            <w:r w:rsidR="0092442A" w:rsidRPr="002B365C">
              <w:rPr>
                <w:sz w:val="22"/>
                <w:szCs w:val="22"/>
              </w:rPr>
              <w:t>7</w:t>
            </w:r>
            <w:r w:rsidR="00143A9F" w:rsidRPr="002B365C">
              <w:rPr>
                <w:sz w:val="22"/>
                <w:szCs w:val="22"/>
              </w:rPr>
              <w:t>.0</w:t>
            </w:r>
            <w:r w:rsidR="0092442A" w:rsidRPr="002B365C">
              <w:rPr>
                <w:sz w:val="22"/>
                <w:szCs w:val="22"/>
              </w:rPr>
              <w:t>8</w:t>
            </w:r>
            <w:r w:rsidR="00143A9F" w:rsidRPr="002B365C">
              <w:rPr>
                <w:sz w:val="22"/>
                <w:szCs w:val="22"/>
              </w:rPr>
              <w:t>.202</w:t>
            </w:r>
            <w:r w:rsidR="0092442A" w:rsidRPr="002B365C">
              <w:rPr>
                <w:sz w:val="22"/>
                <w:szCs w:val="22"/>
              </w:rPr>
              <w:t>3</w:t>
            </w:r>
            <w:r w:rsidR="00143A9F" w:rsidRPr="002B365C">
              <w:rPr>
                <w:sz w:val="22"/>
                <w:szCs w:val="22"/>
              </w:rPr>
              <w:t xml:space="preserve">г. по </w:t>
            </w:r>
            <w:r w:rsidR="0092442A" w:rsidRPr="002B365C">
              <w:rPr>
                <w:sz w:val="22"/>
                <w:szCs w:val="22"/>
              </w:rPr>
              <w:t>11</w:t>
            </w:r>
            <w:r w:rsidR="00143A9F" w:rsidRPr="002B365C">
              <w:rPr>
                <w:sz w:val="22"/>
                <w:szCs w:val="22"/>
              </w:rPr>
              <w:t>.0</w:t>
            </w:r>
            <w:r w:rsidR="0092442A" w:rsidRPr="002B365C">
              <w:rPr>
                <w:sz w:val="22"/>
                <w:szCs w:val="22"/>
              </w:rPr>
              <w:t>9</w:t>
            </w:r>
            <w:r w:rsidR="00143A9F" w:rsidRPr="002B365C">
              <w:rPr>
                <w:sz w:val="22"/>
                <w:szCs w:val="22"/>
              </w:rPr>
              <w:t>.202</w:t>
            </w:r>
            <w:r w:rsidR="0092442A" w:rsidRPr="002B365C">
              <w:rPr>
                <w:sz w:val="22"/>
                <w:szCs w:val="22"/>
              </w:rPr>
              <w:t>3</w:t>
            </w:r>
            <w:r w:rsidR="00143A9F" w:rsidRPr="002B365C">
              <w:rPr>
                <w:sz w:val="22"/>
                <w:szCs w:val="22"/>
              </w:rPr>
              <w:t>г.</w:t>
            </w:r>
            <w:r w:rsidR="0092442A" w:rsidRPr="002B365C">
              <w:rPr>
                <w:sz w:val="22"/>
                <w:szCs w:val="22"/>
              </w:rPr>
              <w:t>, с продлением срока  проверки до 02.10.2023г.</w:t>
            </w:r>
            <w:r w:rsidRPr="002B365C">
              <w:rPr>
                <w:sz w:val="22"/>
                <w:szCs w:val="22"/>
              </w:rPr>
              <w:t>)</w:t>
            </w:r>
            <w:r w:rsidR="00143A9F" w:rsidRPr="002B365C">
              <w:rPr>
                <w:sz w:val="22"/>
                <w:szCs w:val="22"/>
              </w:rPr>
              <w:t xml:space="preserve">     </w:t>
            </w:r>
          </w:p>
          <w:p w:rsidR="0092442A" w:rsidRPr="002B365C" w:rsidRDefault="0092442A" w:rsidP="0092442A">
            <w:pPr>
              <w:pStyle w:val="Default"/>
              <w:rPr>
                <w:sz w:val="22"/>
                <w:szCs w:val="22"/>
              </w:rPr>
            </w:pPr>
            <w:r w:rsidRPr="002B365C">
              <w:rPr>
                <w:sz w:val="22"/>
                <w:szCs w:val="22"/>
              </w:rPr>
              <w:t xml:space="preserve"> </w:t>
            </w:r>
          </w:p>
          <w:p w:rsidR="007C7C51" w:rsidRPr="002B365C" w:rsidRDefault="00BC7E14" w:rsidP="00BC7E14">
            <w:pPr>
              <w:pStyle w:val="ConsPlusNormal"/>
              <w:rPr>
                <w:rFonts w:ascii="Times New Roman" w:hAnsi="Times New Roman" w:cs="Times New Roman"/>
              </w:rPr>
            </w:pPr>
            <w:r w:rsidRPr="002B365C">
              <w:rPr>
                <w:rFonts w:ascii="Times New Roman" w:hAnsi="Times New Roman" w:cs="Times New Roman"/>
              </w:rPr>
              <w:t>По результатам ВКД</w:t>
            </w:r>
            <w:r w:rsidR="0092442A" w:rsidRPr="002B365C">
              <w:rPr>
                <w:rFonts w:ascii="Times New Roman" w:hAnsi="Times New Roman" w:cs="Times New Roman"/>
              </w:rPr>
              <w:t xml:space="preserve"> № 783-</w:t>
            </w:r>
            <w:r w:rsidR="00AB104A">
              <w:rPr>
                <w:rFonts w:ascii="Times New Roman" w:hAnsi="Times New Roman" w:cs="Times New Roman"/>
              </w:rPr>
              <w:t>23</w:t>
            </w:r>
            <w:r w:rsidR="00AB104A">
              <w:rPr>
                <w:rFonts w:ascii="Times New Roman" w:hAnsi="Times New Roman" w:cs="Times New Roman"/>
                <w:szCs w:val="22"/>
              </w:rPr>
              <w:t xml:space="preserve"> ООО АФ «</w:t>
            </w:r>
            <w:proofErr w:type="spellStart"/>
            <w:r w:rsidR="00AB104A">
              <w:rPr>
                <w:rFonts w:ascii="Times New Roman" w:hAnsi="Times New Roman" w:cs="Times New Roman"/>
                <w:szCs w:val="22"/>
              </w:rPr>
              <w:t>Галакт</w:t>
            </w:r>
            <w:proofErr w:type="spellEnd"/>
            <w:r w:rsidR="00AB104A">
              <w:rPr>
                <w:rFonts w:ascii="Times New Roman" w:hAnsi="Times New Roman" w:cs="Times New Roman"/>
                <w:szCs w:val="22"/>
              </w:rPr>
              <w:t>-Инфо»</w:t>
            </w:r>
            <w:r w:rsidR="0092442A" w:rsidRPr="002B365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B365C">
              <w:rPr>
                <w:rFonts w:ascii="Times New Roman" w:hAnsi="Times New Roman" w:cs="Times New Roman"/>
              </w:rPr>
              <w:t>выдан</w:t>
            </w:r>
            <w:r w:rsidR="00143A9F" w:rsidRPr="002B365C">
              <w:rPr>
                <w:rFonts w:ascii="Times New Roman" w:hAnsi="Times New Roman" w:cs="Times New Roman"/>
              </w:rPr>
              <w:t xml:space="preserve">а выписка из Протокола заседания Комиссии по контролю деятельности СРО ААС № </w:t>
            </w:r>
            <w:r w:rsidR="0092442A" w:rsidRPr="002B365C">
              <w:rPr>
                <w:rFonts w:ascii="Times New Roman" w:hAnsi="Times New Roman" w:cs="Times New Roman"/>
              </w:rPr>
              <w:t>30</w:t>
            </w:r>
            <w:r w:rsidR="00143A9F" w:rsidRPr="002B365C">
              <w:rPr>
                <w:rFonts w:ascii="Times New Roman" w:hAnsi="Times New Roman" w:cs="Times New Roman"/>
              </w:rPr>
              <w:t>-2</w:t>
            </w:r>
            <w:r w:rsidR="0092442A" w:rsidRPr="002B365C">
              <w:rPr>
                <w:rFonts w:ascii="Times New Roman" w:hAnsi="Times New Roman" w:cs="Times New Roman"/>
              </w:rPr>
              <w:t>3</w:t>
            </w:r>
            <w:r w:rsidR="00143A9F" w:rsidRPr="002B365C">
              <w:rPr>
                <w:rFonts w:ascii="Times New Roman" w:hAnsi="Times New Roman" w:cs="Times New Roman"/>
              </w:rPr>
              <w:t xml:space="preserve"> от </w:t>
            </w:r>
            <w:r w:rsidR="0092442A" w:rsidRPr="002B365C">
              <w:rPr>
                <w:rFonts w:ascii="Times New Roman" w:hAnsi="Times New Roman" w:cs="Times New Roman"/>
              </w:rPr>
              <w:t>15.11</w:t>
            </w:r>
            <w:r w:rsidR="00143A9F" w:rsidRPr="002B365C">
              <w:rPr>
                <w:rFonts w:ascii="Times New Roman" w:hAnsi="Times New Roman" w:cs="Times New Roman"/>
              </w:rPr>
              <w:t>.202</w:t>
            </w:r>
            <w:r w:rsidR="0092442A" w:rsidRPr="002B365C">
              <w:rPr>
                <w:rFonts w:ascii="Times New Roman" w:hAnsi="Times New Roman" w:cs="Times New Roman"/>
              </w:rPr>
              <w:t>3</w:t>
            </w:r>
            <w:r w:rsidR="00143A9F" w:rsidRPr="002B365C">
              <w:rPr>
                <w:rFonts w:ascii="Times New Roman" w:hAnsi="Times New Roman" w:cs="Times New Roman"/>
              </w:rPr>
              <w:t xml:space="preserve">г. </w:t>
            </w:r>
            <w:r w:rsidRPr="002B365C">
              <w:rPr>
                <w:rFonts w:ascii="Times New Roman" w:hAnsi="Times New Roman" w:cs="Times New Roman"/>
              </w:rPr>
              <w:t xml:space="preserve"> </w:t>
            </w:r>
          </w:p>
          <w:p w:rsidR="0092442A" w:rsidRPr="002B365C" w:rsidRDefault="00BC7E14" w:rsidP="00662373">
            <w:pPr>
              <w:pStyle w:val="ConsPlusNormal"/>
              <w:rPr>
                <w:rFonts w:ascii="Times New Roman" w:hAnsi="Times New Roman" w:cs="Times New Roman"/>
              </w:rPr>
            </w:pPr>
            <w:r w:rsidRPr="002B365C">
              <w:rPr>
                <w:rFonts w:ascii="Times New Roman" w:hAnsi="Times New Roman" w:cs="Times New Roman"/>
              </w:rPr>
              <w:t>По результатам проверки  установлен</w:t>
            </w:r>
            <w:r w:rsidR="00143A9F" w:rsidRPr="002B365C">
              <w:rPr>
                <w:rFonts w:ascii="Times New Roman" w:hAnsi="Times New Roman" w:cs="Times New Roman"/>
              </w:rPr>
              <w:t>ы</w:t>
            </w:r>
            <w:r w:rsidR="0092442A" w:rsidRPr="002B365C">
              <w:rPr>
                <w:rFonts w:ascii="Times New Roman" w:hAnsi="Times New Roman" w:cs="Times New Roman"/>
              </w:rPr>
              <w:t>:</w:t>
            </w:r>
          </w:p>
          <w:p w:rsidR="0092442A" w:rsidRPr="002B365C" w:rsidRDefault="00500D33" w:rsidP="00924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2442A" w:rsidRPr="002B365C">
              <w:rPr>
                <w:rFonts w:ascii="Times New Roman" w:hAnsi="Times New Roman" w:cs="Times New Roman"/>
              </w:rPr>
              <w:t>существенные неустранимые нарушения требований   стандартов аудиторской деятельности;</w:t>
            </w:r>
          </w:p>
          <w:p w:rsidR="00BC7E14" w:rsidRPr="002B365C" w:rsidRDefault="00143A9F" w:rsidP="00662373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2B365C">
              <w:rPr>
                <w:rFonts w:ascii="Times New Roman" w:hAnsi="Times New Roman" w:cs="Times New Roman"/>
              </w:rPr>
              <w:t xml:space="preserve"> </w:t>
            </w:r>
            <w:r w:rsidR="00500D33">
              <w:rPr>
                <w:rFonts w:ascii="Times New Roman" w:hAnsi="Times New Roman" w:cs="Times New Roman"/>
              </w:rPr>
              <w:t xml:space="preserve">- </w:t>
            </w:r>
            <w:r w:rsidR="00662373" w:rsidRPr="002B365C">
              <w:rPr>
                <w:rFonts w:ascii="Times New Roman" w:hAnsi="Times New Roman" w:cs="Times New Roman"/>
              </w:rPr>
              <w:t xml:space="preserve">существенные </w:t>
            </w:r>
            <w:r w:rsidR="0092442A" w:rsidRPr="002B365C">
              <w:rPr>
                <w:rFonts w:ascii="Times New Roman" w:hAnsi="Times New Roman" w:cs="Times New Roman"/>
              </w:rPr>
              <w:t xml:space="preserve">устранимые </w:t>
            </w:r>
            <w:r w:rsidRPr="002B365C">
              <w:rPr>
                <w:rFonts w:ascii="Times New Roman" w:hAnsi="Times New Roman" w:cs="Times New Roman"/>
              </w:rPr>
              <w:t>нарушения</w:t>
            </w:r>
            <w:r w:rsidR="00500D33">
              <w:rPr>
                <w:rFonts w:ascii="Times New Roman" w:hAnsi="Times New Roman" w:cs="Times New Roman"/>
              </w:rPr>
              <w:t xml:space="preserve"> требований </w:t>
            </w:r>
            <w:r w:rsidR="00662373" w:rsidRPr="002B365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Федерального закона от  30.12.2008 № 307-ФЗ «Об аудиторской деятельности» в отношении сроков уплаты членских взносов</w:t>
            </w:r>
            <w:r w:rsidR="008B54D0" w:rsidRPr="002B365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;</w:t>
            </w:r>
          </w:p>
          <w:p w:rsidR="0092442A" w:rsidRPr="002B365C" w:rsidRDefault="0092442A" w:rsidP="0092442A">
            <w:pPr>
              <w:rPr>
                <w:rFonts w:ascii="Times New Roman" w:hAnsi="Times New Roman" w:cs="Times New Roman"/>
              </w:rPr>
            </w:pPr>
            <w:r w:rsidRPr="002B365C">
              <w:rPr>
                <w:rFonts w:ascii="Times New Roman" w:hAnsi="Times New Roman" w:cs="Times New Roman"/>
              </w:rPr>
              <w:t xml:space="preserve"> -  </w:t>
            </w:r>
            <w:hyperlink r:id="rId14" w:history="1">
              <w:r w:rsidRPr="002B365C">
                <w:rPr>
                  <w:rFonts w:ascii="Times New Roman" w:hAnsi="Times New Roman" w:cs="Times New Roman"/>
                </w:rPr>
                <w:t>Кодекса</w:t>
              </w:r>
            </w:hyperlink>
            <w:r w:rsidRPr="002B365C">
              <w:rPr>
                <w:rFonts w:ascii="Times New Roman" w:hAnsi="Times New Roman" w:cs="Times New Roman"/>
              </w:rPr>
              <w:t xml:space="preserve"> профессиональной этики                    аудиторов;</w:t>
            </w:r>
          </w:p>
          <w:p w:rsidR="0092442A" w:rsidRPr="00533270" w:rsidRDefault="0092442A" w:rsidP="00276135">
            <w:pPr>
              <w:tabs>
                <w:tab w:val="left" w:pos="726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B365C">
              <w:rPr>
                <w:rFonts w:ascii="Times New Roman" w:hAnsi="Times New Roman" w:cs="Times New Roman"/>
              </w:rPr>
              <w:t>- Устава и локальных нормативных актов СРО ААС.</w:t>
            </w:r>
          </w:p>
        </w:tc>
      </w:tr>
      <w:tr w:rsidR="009E59A8" w:rsidRPr="00874FFC" w:rsidTr="00542896">
        <w:trPr>
          <w:trHeight w:val="283"/>
        </w:trPr>
        <w:tc>
          <w:tcPr>
            <w:tcW w:w="2246" w:type="pct"/>
            <w:vAlign w:val="center"/>
          </w:tcPr>
          <w:p w:rsidR="009E59A8" w:rsidRPr="00662373" w:rsidRDefault="009E59A8" w:rsidP="00334D63">
            <w:pPr>
              <w:rPr>
                <w:rFonts w:ascii="Times New Roman" w:hAnsi="Times New Roman" w:cs="Times New Roman"/>
              </w:rPr>
            </w:pPr>
            <w:r w:rsidRPr="00662373">
              <w:rPr>
                <w:rFonts w:ascii="Times New Roman" w:hAnsi="Times New Roman" w:cs="Times New Roman"/>
              </w:rPr>
              <w:t xml:space="preserve">Меры дисциплинарного и иного воздействия, примененные в отношении аудиторской организации в течение года, </w:t>
            </w:r>
            <w:r w:rsidR="00334D63" w:rsidRPr="00874FFC">
              <w:rPr>
                <w:rFonts w:ascii="Times New Roman" w:hAnsi="Times New Roman" w:cs="Times New Roman"/>
              </w:rPr>
              <w:t>предшествующего году в котором раскрывается информация</w:t>
            </w:r>
            <w:r w:rsidR="00334D63" w:rsidRPr="006623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4" w:type="pct"/>
          </w:tcPr>
          <w:p w:rsidR="009E59A8" w:rsidRPr="00662373" w:rsidRDefault="009E59A8" w:rsidP="00276135">
            <w:pPr>
              <w:pStyle w:val="ae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73">
              <w:rPr>
                <w:rFonts w:ascii="Times New Roman" w:eastAsia="Times New Roman" w:hAnsi="Times New Roman" w:cs="Times New Roman"/>
                <w:lang w:eastAsia="ru-RU"/>
              </w:rPr>
              <w:t xml:space="preserve">Меры дисциплинарного и иного воздействия </w:t>
            </w:r>
            <w:r w:rsidR="00276135">
              <w:rPr>
                <w:rFonts w:ascii="Times New Roman" w:eastAsia="Times New Roman" w:hAnsi="Times New Roman" w:cs="Times New Roman"/>
                <w:lang w:eastAsia="ru-RU"/>
              </w:rPr>
              <w:t>СРО ААС</w:t>
            </w:r>
            <w:r w:rsidR="007F19BE" w:rsidRPr="006623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6135">
              <w:rPr>
                <w:rFonts w:ascii="Times New Roman" w:eastAsia="Times New Roman" w:hAnsi="Times New Roman" w:cs="Times New Roman"/>
                <w:lang w:eastAsia="ru-RU"/>
              </w:rPr>
              <w:t>не применялись</w:t>
            </w:r>
            <w:r w:rsidR="00EA2B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237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62373">
              <w:rPr>
                <w:rFonts w:ascii="Times New Roman" w:hAnsi="Times New Roman" w:cs="Times New Roman"/>
              </w:rPr>
              <w:t xml:space="preserve"> </w:t>
            </w:r>
            <w:r w:rsidR="00276135">
              <w:rPr>
                <w:rFonts w:ascii="Times New Roman" w:hAnsi="Times New Roman" w:cs="Times New Roman"/>
              </w:rPr>
              <w:t>ООО АФ «</w:t>
            </w:r>
            <w:proofErr w:type="spellStart"/>
            <w:r w:rsidR="00276135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276135">
              <w:rPr>
                <w:rFonts w:ascii="Times New Roman" w:hAnsi="Times New Roman" w:cs="Times New Roman"/>
              </w:rPr>
              <w:t>-</w:t>
            </w:r>
            <w:r w:rsidR="008B54D0" w:rsidRPr="008B54D0">
              <w:rPr>
                <w:rFonts w:ascii="Times New Roman" w:hAnsi="Times New Roman" w:cs="Times New Roman"/>
              </w:rPr>
              <w:t xml:space="preserve">Инфо» </w:t>
            </w:r>
            <w:r w:rsidR="00276135">
              <w:rPr>
                <w:rFonts w:ascii="Times New Roman" w:hAnsi="Times New Roman" w:cs="Times New Roman"/>
              </w:rPr>
              <w:t>и аудиторам</w:t>
            </w:r>
            <w:r w:rsidRPr="00662373">
              <w:rPr>
                <w:rFonts w:ascii="Times New Roman" w:hAnsi="Times New Roman" w:cs="Times New Roman"/>
              </w:rPr>
              <w:t>, работающих в аудиторской организации</w:t>
            </w:r>
            <w:r w:rsidR="00B011C3">
              <w:rPr>
                <w:rFonts w:ascii="Times New Roman" w:hAnsi="Times New Roman" w:cs="Times New Roman"/>
              </w:rPr>
              <w:t>.</w:t>
            </w:r>
          </w:p>
        </w:tc>
      </w:tr>
      <w:tr w:rsidR="009E59A8" w:rsidRPr="00874FFC" w:rsidTr="00B011C3">
        <w:trPr>
          <w:trHeight w:val="810"/>
        </w:trPr>
        <w:tc>
          <w:tcPr>
            <w:tcW w:w="5000" w:type="pct"/>
            <w:gridSpan w:val="2"/>
            <w:vAlign w:val="center"/>
          </w:tcPr>
          <w:p w:rsidR="009E59A8" w:rsidRPr="00B011C3" w:rsidRDefault="009E59A8" w:rsidP="00B011C3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533270">
              <w:rPr>
                <w:rFonts w:ascii="Times New Roman" w:hAnsi="Times New Roman" w:cs="Times New Roman"/>
                <w:b/>
              </w:rPr>
              <w:t>7. Информация об аудиторах, работающих в аудиторской организации по трудовому договору:</w:t>
            </w:r>
          </w:p>
        </w:tc>
      </w:tr>
      <w:tr w:rsidR="009E59A8" w:rsidRPr="00874FFC" w:rsidTr="007A76DD">
        <w:trPr>
          <w:trHeight w:val="283"/>
        </w:trPr>
        <w:tc>
          <w:tcPr>
            <w:tcW w:w="2246" w:type="pct"/>
          </w:tcPr>
          <w:p w:rsidR="009E59A8" w:rsidRPr="00533270" w:rsidRDefault="009E59A8" w:rsidP="007A76DD">
            <w:pPr>
              <w:rPr>
                <w:rFonts w:ascii="Times New Roman" w:hAnsi="Times New Roman" w:cs="Times New Roman"/>
              </w:rPr>
            </w:pPr>
            <w:r w:rsidRPr="00533270">
              <w:rPr>
                <w:rFonts w:ascii="Times New Roman" w:hAnsi="Times New Roman" w:cs="Times New Roman"/>
              </w:rPr>
              <w:t>Численность работающих по основному месту работы аудиторов</w:t>
            </w:r>
          </w:p>
        </w:tc>
        <w:tc>
          <w:tcPr>
            <w:tcW w:w="2754" w:type="pct"/>
            <w:vAlign w:val="center"/>
          </w:tcPr>
          <w:p w:rsidR="009E59A8" w:rsidRPr="00533270" w:rsidRDefault="009E59A8" w:rsidP="007A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70">
              <w:rPr>
                <w:rFonts w:ascii="Times New Roman" w:hAnsi="Times New Roman" w:cs="Times New Roman"/>
                <w:sz w:val="24"/>
                <w:szCs w:val="24"/>
              </w:rPr>
              <w:t>3 аудитора</w:t>
            </w:r>
          </w:p>
        </w:tc>
      </w:tr>
      <w:tr w:rsidR="009E59A8" w:rsidRPr="00874FFC" w:rsidTr="007A76DD">
        <w:trPr>
          <w:trHeight w:val="283"/>
        </w:trPr>
        <w:tc>
          <w:tcPr>
            <w:tcW w:w="2246" w:type="pct"/>
          </w:tcPr>
          <w:p w:rsidR="009E59A8" w:rsidRPr="00533270" w:rsidRDefault="009E59A8" w:rsidP="007A76DD">
            <w:pPr>
              <w:rPr>
                <w:rFonts w:ascii="Times New Roman" w:hAnsi="Times New Roman" w:cs="Times New Roman"/>
              </w:rPr>
            </w:pPr>
            <w:r w:rsidRPr="00533270">
              <w:rPr>
                <w:rFonts w:ascii="Times New Roman" w:hAnsi="Times New Roman" w:cs="Times New Roman"/>
              </w:rPr>
              <w:t>Доля работающих по основному месту работы аудиторов</w:t>
            </w:r>
          </w:p>
        </w:tc>
        <w:tc>
          <w:tcPr>
            <w:tcW w:w="2754" w:type="pct"/>
            <w:vAlign w:val="center"/>
          </w:tcPr>
          <w:p w:rsidR="009E59A8" w:rsidRPr="00874FFC" w:rsidRDefault="009E59A8" w:rsidP="005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9E59A8" w:rsidRPr="00874FFC" w:rsidTr="007A76DD">
        <w:trPr>
          <w:trHeight w:val="283"/>
        </w:trPr>
        <w:tc>
          <w:tcPr>
            <w:tcW w:w="2246" w:type="pct"/>
          </w:tcPr>
          <w:p w:rsidR="009E59A8" w:rsidRPr="00533270" w:rsidRDefault="009E59A8" w:rsidP="007A76DD">
            <w:pPr>
              <w:rPr>
                <w:rFonts w:ascii="Times New Roman" w:hAnsi="Times New Roman" w:cs="Times New Roman"/>
              </w:rPr>
            </w:pPr>
            <w:r w:rsidRPr="00533270">
              <w:rPr>
                <w:rFonts w:ascii="Times New Roman" w:hAnsi="Times New Roman" w:cs="Times New Roman"/>
              </w:rPr>
              <w:t>Численность работающих по совместительству аудиторов</w:t>
            </w:r>
          </w:p>
        </w:tc>
        <w:tc>
          <w:tcPr>
            <w:tcW w:w="2754" w:type="pct"/>
            <w:vAlign w:val="center"/>
          </w:tcPr>
          <w:p w:rsidR="009E59A8" w:rsidRPr="00874FFC" w:rsidRDefault="009E59A8" w:rsidP="005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9A8" w:rsidRPr="00874FFC" w:rsidTr="007A76DD">
        <w:trPr>
          <w:trHeight w:val="283"/>
        </w:trPr>
        <w:tc>
          <w:tcPr>
            <w:tcW w:w="2246" w:type="pct"/>
          </w:tcPr>
          <w:p w:rsidR="009E59A8" w:rsidRPr="00533270" w:rsidRDefault="009E59A8" w:rsidP="007A76DD">
            <w:pPr>
              <w:rPr>
                <w:rFonts w:ascii="Times New Roman" w:hAnsi="Times New Roman" w:cs="Times New Roman"/>
              </w:rPr>
            </w:pPr>
            <w:r w:rsidRPr="00533270">
              <w:rPr>
                <w:rFonts w:ascii="Times New Roman" w:hAnsi="Times New Roman" w:cs="Times New Roman"/>
              </w:rPr>
              <w:t>Доля работающих по совместительству аудиторов</w:t>
            </w:r>
          </w:p>
        </w:tc>
        <w:tc>
          <w:tcPr>
            <w:tcW w:w="2754" w:type="pct"/>
            <w:vAlign w:val="center"/>
          </w:tcPr>
          <w:p w:rsidR="009E59A8" w:rsidRPr="00874FFC" w:rsidRDefault="009E59A8" w:rsidP="005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59A8" w:rsidRPr="00874FFC" w:rsidTr="007A76DD">
        <w:trPr>
          <w:trHeight w:val="283"/>
        </w:trPr>
        <w:tc>
          <w:tcPr>
            <w:tcW w:w="2246" w:type="pct"/>
          </w:tcPr>
          <w:p w:rsidR="009E59A8" w:rsidRPr="00533270" w:rsidRDefault="009E59A8" w:rsidP="007A76DD">
            <w:pPr>
              <w:rPr>
                <w:rFonts w:ascii="Times New Roman" w:hAnsi="Times New Roman" w:cs="Times New Roman"/>
              </w:rPr>
            </w:pPr>
            <w:r w:rsidRPr="00533270">
              <w:rPr>
                <w:rFonts w:ascii="Times New Roman" w:hAnsi="Times New Roman" w:cs="Times New Roman"/>
              </w:rPr>
              <w:t xml:space="preserve">Численность аудиторов, имеющих квалификационный аттестат аудитора, выданный саморегулируемой организацией аудиторов в соответствии со </w:t>
            </w:r>
            <w:r w:rsidRPr="00533270">
              <w:rPr>
                <w:rFonts w:ascii="Times New Roman" w:hAnsi="Times New Roman" w:cs="Times New Roman"/>
              </w:rPr>
              <w:lastRenderedPageBreak/>
              <w:t>статьей 11 Федерального закона от 30 декабря 2008 г. N 307-ФЗ "Об аудиторской деятельности" (по состоянию на текущую дату</w:t>
            </w:r>
            <w:r w:rsidR="00F555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4" w:type="pct"/>
            <w:vAlign w:val="center"/>
          </w:tcPr>
          <w:p w:rsidR="009E59A8" w:rsidRDefault="009E59A8" w:rsidP="005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E59A8" w:rsidRPr="00874FFC" w:rsidTr="007A76DD">
        <w:trPr>
          <w:trHeight w:val="283"/>
        </w:trPr>
        <w:tc>
          <w:tcPr>
            <w:tcW w:w="2246" w:type="pct"/>
          </w:tcPr>
          <w:p w:rsidR="009E59A8" w:rsidRPr="00874FFC" w:rsidRDefault="009E59A8" w:rsidP="007A76DD">
            <w:pPr>
              <w:rPr>
                <w:rFonts w:ascii="Times New Roman" w:hAnsi="Times New Roman" w:cs="Times New Roman"/>
              </w:rPr>
            </w:pPr>
            <w:r w:rsidRPr="009E59A8">
              <w:rPr>
                <w:rFonts w:ascii="Times New Roman" w:hAnsi="Times New Roman" w:cs="Times New Roman"/>
              </w:rPr>
              <w:lastRenderedPageBreak/>
              <w:t>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статьей 11 Федерального закона от 30 декабря 2008 г. N 307-ФЗ "Об аудиторской деятельности" (по состоянию на текущую дату)</w:t>
            </w:r>
          </w:p>
        </w:tc>
        <w:tc>
          <w:tcPr>
            <w:tcW w:w="2754" w:type="pct"/>
            <w:vAlign w:val="center"/>
          </w:tcPr>
          <w:p w:rsidR="009E59A8" w:rsidRDefault="009E59A8" w:rsidP="009E59A8">
            <w:pPr>
              <w:rPr>
                <w:rFonts w:ascii="Times New Roman" w:hAnsi="Times New Roman" w:cs="Times New Roman"/>
              </w:rPr>
            </w:pPr>
            <w:r w:rsidRPr="009E59A8">
              <w:rPr>
                <w:rFonts w:ascii="Times New Roman" w:hAnsi="Times New Roman" w:cs="Times New Roman"/>
              </w:rPr>
              <w:t>Сотрудник</w:t>
            </w:r>
            <w:proofErr w:type="gramStart"/>
            <w:r w:rsidRPr="009E59A8">
              <w:rPr>
                <w:rFonts w:ascii="Times New Roman" w:hAnsi="Times New Roman" w:cs="Times New Roman"/>
              </w:rPr>
              <w:t xml:space="preserve">и </w:t>
            </w:r>
            <w:r w:rsidR="00EA2BD3" w:rsidRPr="008B54D0">
              <w:rPr>
                <w:rFonts w:ascii="Times New Roman" w:hAnsi="Times New Roman" w:cs="Times New Roman"/>
              </w:rPr>
              <w:t>ООО</w:t>
            </w:r>
            <w:proofErr w:type="gramEnd"/>
            <w:r w:rsidR="00EA2BD3" w:rsidRPr="008B54D0">
              <w:rPr>
                <w:rFonts w:ascii="Times New Roman" w:hAnsi="Times New Roman" w:cs="Times New Roman"/>
              </w:rPr>
              <w:t xml:space="preserve"> АФ</w:t>
            </w:r>
            <w:r w:rsidR="00F555B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555B2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F555B2">
              <w:rPr>
                <w:rFonts w:ascii="Times New Roman" w:hAnsi="Times New Roman" w:cs="Times New Roman"/>
              </w:rPr>
              <w:t>-</w:t>
            </w:r>
            <w:r w:rsidR="00EA2BD3" w:rsidRPr="008B54D0">
              <w:rPr>
                <w:rFonts w:ascii="Times New Roman" w:hAnsi="Times New Roman" w:cs="Times New Roman"/>
              </w:rPr>
              <w:t>Инфо»</w:t>
            </w:r>
            <w:r w:rsidRPr="009E59A8">
              <w:rPr>
                <w:rFonts w:ascii="Times New Roman" w:hAnsi="Times New Roman" w:cs="Times New Roman"/>
              </w:rPr>
              <w:t>, имеющие квалификационные аттестаты аудитора, в обязательном порядке проходят ежегодное обучение по программам повышения квалификации, утверждаемым саморегулируемой организацией аудиторов, член</w:t>
            </w:r>
            <w:r w:rsidR="00A15463">
              <w:rPr>
                <w:rFonts w:ascii="Times New Roman" w:hAnsi="Times New Roman" w:cs="Times New Roman"/>
              </w:rPr>
              <w:t>о</w:t>
            </w:r>
            <w:r w:rsidRPr="009E59A8">
              <w:rPr>
                <w:rFonts w:ascii="Times New Roman" w:hAnsi="Times New Roman" w:cs="Times New Roman"/>
              </w:rPr>
              <w:t>м которой он</w:t>
            </w:r>
            <w:r w:rsidR="00931985">
              <w:rPr>
                <w:rFonts w:ascii="Times New Roman" w:hAnsi="Times New Roman" w:cs="Times New Roman"/>
              </w:rPr>
              <w:t>и являю</w:t>
            </w:r>
            <w:r w:rsidRPr="009E59A8">
              <w:rPr>
                <w:rFonts w:ascii="Times New Roman" w:hAnsi="Times New Roman" w:cs="Times New Roman"/>
              </w:rPr>
              <w:t xml:space="preserve">тся. Минимальная продолжительность такого обучения составляет не менее 120 часов за три последовательных календарных года, и не менее </w:t>
            </w:r>
            <w:r w:rsidR="007A76DD">
              <w:rPr>
                <w:rFonts w:ascii="Times New Roman" w:hAnsi="Times New Roman" w:cs="Times New Roman"/>
              </w:rPr>
              <w:t>4</w:t>
            </w:r>
            <w:r w:rsidRPr="009E59A8">
              <w:rPr>
                <w:rFonts w:ascii="Times New Roman" w:hAnsi="Times New Roman" w:cs="Times New Roman"/>
              </w:rPr>
              <w:t xml:space="preserve">0 часов в каждый год. </w:t>
            </w:r>
          </w:p>
          <w:p w:rsidR="007F19BE" w:rsidRDefault="00616F7A" w:rsidP="00616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CFCFC"/>
              </w:rPr>
              <w:t>10.06.2024г.</w:t>
            </w:r>
            <w:r w:rsidR="007F19BE" w:rsidRPr="007F19BE">
              <w:rPr>
                <w:rFonts w:ascii="Times New Roman" w:hAnsi="Times New Roman" w:cs="Times New Roman"/>
                <w:shd w:val="clear" w:color="auto" w:fill="FCFCFC"/>
              </w:rPr>
              <w:t xml:space="preserve"> аудитор</w:t>
            </w:r>
            <w:proofErr w:type="gramStart"/>
            <w:r w:rsidR="007F19BE" w:rsidRPr="007F19BE">
              <w:rPr>
                <w:rFonts w:ascii="Times New Roman" w:hAnsi="Times New Roman" w:cs="Times New Roman"/>
                <w:shd w:val="clear" w:color="auto" w:fill="FCFCFC"/>
              </w:rPr>
              <w:t>ы</w:t>
            </w:r>
            <w:r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r w:rsidR="007F19BE" w:rsidRPr="007F19BE">
              <w:rPr>
                <w:rFonts w:ascii="Times New Roman" w:hAnsi="Times New Roman" w:cs="Times New Roman"/>
              </w:rPr>
              <w:t>ООО</w:t>
            </w:r>
            <w:proofErr w:type="gramEnd"/>
            <w:r w:rsidR="007F19BE" w:rsidRPr="007F19BE">
              <w:rPr>
                <w:rFonts w:ascii="Times New Roman" w:hAnsi="Times New Roman" w:cs="Times New Roman"/>
              </w:rPr>
              <w:t xml:space="preserve"> АФ «</w:t>
            </w:r>
            <w:proofErr w:type="spellStart"/>
            <w:r w:rsidR="007F19BE" w:rsidRPr="007F19BE">
              <w:rPr>
                <w:rFonts w:ascii="Times New Roman" w:hAnsi="Times New Roman" w:cs="Times New Roman"/>
              </w:rPr>
              <w:t>Галакт</w:t>
            </w:r>
            <w:proofErr w:type="spellEnd"/>
            <w:r w:rsidR="007F19BE" w:rsidRPr="007F19BE">
              <w:rPr>
                <w:rFonts w:ascii="Times New Roman" w:hAnsi="Times New Roman" w:cs="Times New Roman"/>
              </w:rPr>
              <w:t>-Инфо» прошли ежегодное обучение по программам повышения квалификации з</w:t>
            </w:r>
            <w:r w:rsidR="00542896" w:rsidRPr="007F19BE">
              <w:rPr>
                <w:rFonts w:ascii="Times New Roman" w:hAnsi="Times New Roman" w:cs="Times New Roman"/>
              </w:rPr>
              <w:t>а 2024 год</w:t>
            </w:r>
            <w:r w:rsidR="002A41AC">
              <w:rPr>
                <w:rFonts w:ascii="Times New Roman" w:hAnsi="Times New Roman" w:cs="Times New Roman"/>
              </w:rPr>
              <w:t>.</w:t>
            </w:r>
          </w:p>
        </w:tc>
      </w:tr>
      <w:tr w:rsidR="009E59A8" w:rsidRPr="00874FFC" w:rsidTr="009E59A8">
        <w:trPr>
          <w:trHeight w:val="283"/>
        </w:trPr>
        <w:tc>
          <w:tcPr>
            <w:tcW w:w="5000" w:type="pct"/>
            <w:gridSpan w:val="2"/>
            <w:vAlign w:val="center"/>
          </w:tcPr>
          <w:p w:rsidR="009E59A8" w:rsidRPr="007A76DD" w:rsidRDefault="009E59A8" w:rsidP="007A76D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874FFC">
              <w:rPr>
                <w:rFonts w:ascii="Times New Roman" w:hAnsi="Times New Roman" w:cs="Times New Roman"/>
                <w:b/>
              </w:rPr>
              <w:t>8. Информация об аудируемых лицах и величине выручки от оказанных аудиторской организацией услуг:</w:t>
            </w:r>
          </w:p>
        </w:tc>
      </w:tr>
      <w:tr w:rsidR="009E59A8" w:rsidRPr="00874FFC" w:rsidTr="007A76DD">
        <w:trPr>
          <w:trHeight w:val="283"/>
        </w:trPr>
        <w:tc>
          <w:tcPr>
            <w:tcW w:w="2246" w:type="pct"/>
            <w:shd w:val="clear" w:color="auto" w:fill="auto"/>
            <w:vAlign w:val="center"/>
          </w:tcPr>
          <w:p w:rsidR="009E59A8" w:rsidRPr="00874FFC" w:rsidRDefault="009E59A8" w:rsidP="00542896">
            <w:pPr>
              <w:rPr>
                <w:rFonts w:ascii="Times New Roman" w:hAnsi="Times New Roman" w:cs="Times New Roman"/>
              </w:rPr>
            </w:pPr>
            <w:r w:rsidRPr="007A76DD">
              <w:rPr>
                <w:rFonts w:ascii="Times New Roman" w:hAnsi="Times New Roman" w:cs="Times New Roman"/>
              </w:rPr>
              <w:t>Перечень общественно значимых организаций, которым оказаны аудиторские услуги</w:t>
            </w:r>
            <w:r w:rsidR="007A76DD" w:rsidRPr="007A76DD">
              <w:rPr>
                <w:rFonts w:ascii="Times New Roman" w:hAnsi="Times New Roman" w:cs="Times New Roman"/>
              </w:rPr>
              <w:t>, наименование ОЗО, ОГРН</w:t>
            </w:r>
          </w:p>
        </w:tc>
        <w:tc>
          <w:tcPr>
            <w:tcW w:w="2754" w:type="pct"/>
            <w:vAlign w:val="center"/>
          </w:tcPr>
          <w:p w:rsidR="009E59A8" w:rsidRDefault="009E59A8" w:rsidP="005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A76DD" w:rsidRPr="00874FFC" w:rsidTr="00706CB8">
        <w:trPr>
          <w:trHeight w:val="283"/>
        </w:trPr>
        <w:tc>
          <w:tcPr>
            <w:tcW w:w="2246" w:type="pct"/>
            <w:vAlign w:val="center"/>
          </w:tcPr>
          <w:p w:rsidR="007A76DD" w:rsidRPr="00874FFC" w:rsidRDefault="007A76DD" w:rsidP="00542896">
            <w:pPr>
              <w:rPr>
                <w:rFonts w:ascii="Times New Roman" w:hAnsi="Times New Roman" w:cs="Times New Roman"/>
              </w:rPr>
            </w:pPr>
            <w:r w:rsidRPr="00874FFC">
              <w:rPr>
                <w:rFonts w:ascii="Times New Roman" w:hAnsi="Times New Roman" w:cs="Times New Roman"/>
              </w:rPr>
              <w:t>Величина выручки от оказания аудиторских услуг и прочих связанных с аудиторской деятельностью услуг</w:t>
            </w:r>
            <w:r w:rsidR="00E13B53">
              <w:rPr>
                <w:rFonts w:ascii="Times New Roman" w:hAnsi="Times New Roman" w:cs="Times New Roman"/>
              </w:rPr>
              <w:t xml:space="preserve"> за 2024 год</w:t>
            </w:r>
            <w:r>
              <w:rPr>
                <w:rFonts w:ascii="Times New Roman" w:hAnsi="Times New Roman" w:cs="Times New Roman"/>
              </w:rPr>
              <w:t>, всего, в том числе:</w:t>
            </w:r>
            <w:r w:rsidRPr="00874F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7A76DD" w:rsidRPr="000966E7" w:rsidRDefault="00706CB8" w:rsidP="00706CB8">
            <w:pPr>
              <w:rPr>
                <w:rFonts w:ascii="Times New Roman" w:hAnsi="Times New Roman" w:cs="Times New Roman"/>
                <w:highlight w:val="yellow"/>
              </w:rPr>
            </w:pPr>
            <w:r w:rsidRPr="00706CB8">
              <w:rPr>
                <w:rFonts w:ascii="Times New Roman" w:hAnsi="Times New Roman" w:cs="Times New Roman"/>
              </w:rPr>
              <w:t>6932 т</w:t>
            </w:r>
            <w:r w:rsidR="005D7B32" w:rsidRPr="00706CB8">
              <w:rPr>
                <w:rFonts w:ascii="Times New Roman" w:hAnsi="Times New Roman" w:cs="Times New Roman"/>
              </w:rPr>
              <w:t xml:space="preserve">ыс. </w:t>
            </w:r>
            <w:r w:rsidR="007A76DD" w:rsidRPr="00706CB8">
              <w:rPr>
                <w:rFonts w:ascii="Times New Roman" w:hAnsi="Times New Roman" w:cs="Times New Roman"/>
              </w:rPr>
              <w:t>руб.</w:t>
            </w:r>
          </w:p>
        </w:tc>
      </w:tr>
      <w:tr w:rsidR="007A76DD" w:rsidRPr="00874FFC" w:rsidTr="00542896">
        <w:trPr>
          <w:trHeight w:val="283"/>
        </w:trPr>
        <w:tc>
          <w:tcPr>
            <w:tcW w:w="2246" w:type="pct"/>
            <w:vAlign w:val="center"/>
          </w:tcPr>
          <w:p w:rsidR="007A76DD" w:rsidRPr="00F91DA3" w:rsidRDefault="007A76DD" w:rsidP="00542896">
            <w:pPr>
              <w:rPr>
                <w:rFonts w:ascii="Times New Roman" w:hAnsi="Times New Roman" w:cs="Times New Roman"/>
              </w:rPr>
            </w:pPr>
            <w:r w:rsidRPr="00F91DA3">
              <w:rPr>
                <w:rFonts w:ascii="Times New Roman" w:hAnsi="Times New Roman" w:cs="Times New Roman"/>
              </w:rPr>
              <w:t>-</w:t>
            </w:r>
            <w:r w:rsidR="0080503C" w:rsidRPr="00F91DA3">
              <w:rPr>
                <w:rFonts w:ascii="Times New Roman" w:hAnsi="Times New Roman" w:cs="Times New Roman"/>
              </w:rPr>
              <w:t xml:space="preserve"> </w:t>
            </w:r>
            <w:r w:rsidRPr="00F91DA3">
              <w:rPr>
                <w:rFonts w:ascii="Times New Roman" w:hAnsi="Times New Roman" w:cs="Times New Roman"/>
              </w:rPr>
              <w:t>Выручка от оказания аудиторских услуг</w:t>
            </w:r>
            <w:r w:rsidR="00E13B53" w:rsidRPr="00F91DA3">
              <w:rPr>
                <w:rFonts w:ascii="Times New Roman" w:hAnsi="Times New Roman" w:cs="Times New Roman"/>
              </w:rPr>
              <w:t xml:space="preserve"> (аудита и сопутствующих аудиту услуг), всего</w:t>
            </w:r>
          </w:p>
        </w:tc>
        <w:tc>
          <w:tcPr>
            <w:tcW w:w="2754" w:type="pct"/>
            <w:vAlign w:val="center"/>
          </w:tcPr>
          <w:p w:rsidR="007A76DD" w:rsidRPr="00F91DA3" w:rsidRDefault="00706CB8" w:rsidP="00706CB8">
            <w:pPr>
              <w:rPr>
                <w:rFonts w:ascii="Times New Roman" w:hAnsi="Times New Roman" w:cs="Times New Roman"/>
              </w:rPr>
            </w:pPr>
            <w:r w:rsidRPr="00F91DA3">
              <w:rPr>
                <w:rFonts w:ascii="Times New Roman" w:hAnsi="Times New Roman" w:cs="Times New Roman"/>
              </w:rPr>
              <w:t>5415 т</w:t>
            </w:r>
            <w:r w:rsidR="005D7B32" w:rsidRPr="00F91DA3">
              <w:rPr>
                <w:rFonts w:ascii="Times New Roman" w:hAnsi="Times New Roman" w:cs="Times New Roman"/>
              </w:rPr>
              <w:t>ыс. руб.</w:t>
            </w:r>
          </w:p>
        </w:tc>
      </w:tr>
      <w:tr w:rsidR="005D7B32" w:rsidRPr="00874FFC" w:rsidTr="003F64A9">
        <w:trPr>
          <w:trHeight w:val="283"/>
        </w:trPr>
        <w:tc>
          <w:tcPr>
            <w:tcW w:w="2246" w:type="pct"/>
            <w:vAlign w:val="center"/>
          </w:tcPr>
          <w:p w:rsidR="005D7B32" w:rsidRPr="00874FFC" w:rsidRDefault="005D7B32" w:rsidP="005D7B32">
            <w:pPr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4FFC">
              <w:rPr>
                <w:rFonts w:ascii="Times New Roman" w:hAnsi="Times New Roman" w:cs="Times New Roman"/>
              </w:rPr>
              <w:t xml:space="preserve">Выручка от </w:t>
            </w:r>
            <w:r>
              <w:rPr>
                <w:rFonts w:ascii="Times New Roman" w:hAnsi="Times New Roman" w:cs="Times New Roman"/>
              </w:rPr>
              <w:t>проведения</w:t>
            </w:r>
            <w:r w:rsidRPr="00874F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874FFC">
              <w:rPr>
                <w:rFonts w:ascii="Times New Roman" w:hAnsi="Times New Roman" w:cs="Times New Roman"/>
              </w:rPr>
              <w:t>удит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54" w:type="pct"/>
          </w:tcPr>
          <w:p w:rsidR="005D7B32" w:rsidRDefault="00706CB8" w:rsidP="00706CB8">
            <w:r w:rsidRPr="00F91DA3">
              <w:rPr>
                <w:rFonts w:ascii="Times New Roman" w:hAnsi="Times New Roman" w:cs="Times New Roman"/>
              </w:rPr>
              <w:t>5415 т</w:t>
            </w:r>
            <w:r w:rsidR="005D7B32" w:rsidRPr="00F91DA3">
              <w:rPr>
                <w:rFonts w:ascii="Times New Roman" w:hAnsi="Times New Roman" w:cs="Times New Roman"/>
              </w:rPr>
              <w:t>ыс. руб.</w:t>
            </w:r>
          </w:p>
        </w:tc>
      </w:tr>
      <w:tr w:rsidR="005D7B32" w:rsidRPr="00874FFC" w:rsidTr="003F64A9">
        <w:trPr>
          <w:trHeight w:val="283"/>
        </w:trPr>
        <w:tc>
          <w:tcPr>
            <w:tcW w:w="2246" w:type="pct"/>
            <w:vAlign w:val="center"/>
          </w:tcPr>
          <w:p w:rsidR="005D7B32" w:rsidRPr="00874FFC" w:rsidRDefault="005D7B32" w:rsidP="005D7B32">
            <w:pPr>
              <w:rPr>
                <w:rFonts w:ascii="Times New Roman" w:hAnsi="Times New Roman" w:cs="Times New Roman"/>
              </w:rPr>
            </w:pPr>
            <w:r w:rsidRPr="001E629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4FFC">
              <w:rPr>
                <w:rFonts w:ascii="Times New Roman" w:hAnsi="Times New Roman" w:cs="Times New Roman"/>
              </w:rPr>
              <w:t xml:space="preserve">Выручка от оказания </w:t>
            </w:r>
            <w:r>
              <w:rPr>
                <w:rFonts w:ascii="Times New Roman" w:hAnsi="Times New Roman" w:cs="Times New Roman"/>
              </w:rPr>
              <w:t xml:space="preserve">сопутствующих </w:t>
            </w:r>
            <w:r w:rsidRPr="00874FFC">
              <w:rPr>
                <w:rFonts w:ascii="Times New Roman" w:hAnsi="Times New Roman" w:cs="Times New Roman"/>
              </w:rPr>
              <w:t>аудит</w:t>
            </w:r>
            <w:r>
              <w:rPr>
                <w:rFonts w:ascii="Times New Roman" w:hAnsi="Times New Roman" w:cs="Times New Roman"/>
              </w:rPr>
              <w:t>у</w:t>
            </w:r>
            <w:r w:rsidRPr="00874FFC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2754" w:type="pct"/>
          </w:tcPr>
          <w:p w:rsidR="005D7B32" w:rsidRDefault="00706CB8" w:rsidP="00706CB8"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7B32" w:rsidRPr="00874FFC" w:rsidTr="003F64A9">
        <w:trPr>
          <w:trHeight w:val="283"/>
        </w:trPr>
        <w:tc>
          <w:tcPr>
            <w:tcW w:w="2246" w:type="pct"/>
            <w:vAlign w:val="center"/>
          </w:tcPr>
          <w:p w:rsidR="005D7B32" w:rsidRPr="00874FFC" w:rsidRDefault="005D7B32" w:rsidP="005D7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74FFC">
              <w:rPr>
                <w:rFonts w:ascii="Times New Roman" w:hAnsi="Times New Roman" w:cs="Times New Roman"/>
              </w:rPr>
              <w:t>Выручка от оказания прочих связанных с аудиторской деятельностью услуг</w:t>
            </w:r>
          </w:p>
        </w:tc>
        <w:tc>
          <w:tcPr>
            <w:tcW w:w="2754" w:type="pct"/>
          </w:tcPr>
          <w:p w:rsidR="005D7B32" w:rsidRDefault="00F91DA3" w:rsidP="00F91DA3">
            <w:r w:rsidRPr="00F91DA3">
              <w:rPr>
                <w:rFonts w:ascii="Times New Roman" w:hAnsi="Times New Roman" w:cs="Times New Roman"/>
              </w:rPr>
              <w:t>1517 т</w:t>
            </w:r>
            <w:r w:rsidR="005D7B32" w:rsidRPr="00F91DA3">
              <w:rPr>
                <w:rFonts w:ascii="Times New Roman" w:hAnsi="Times New Roman" w:cs="Times New Roman"/>
              </w:rPr>
              <w:t>ыс. руб.</w:t>
            </w:r>
          </w:p>
        </w:tc>
      </w:tr>
    </w:tbl>
    <w:p w:rsidR="001367A7" w:rsidRPr="009E59A8" w:rsidRDefault="009E59A8" w:rsidP="009E59A8">
      <w:pPr>
        <w:pStyle w:val="ae"/>
        <w:rPr>
          <w:rFonts w:ascii="Times New Roman" w:hAnsi="Times New Roman" w:cs="Times New Roman"/>
          <w:lang w:eastAsia="ru-RU"/>
        </w:rPr>
      </w:pPr>
      <w:bookmarkStart w:id="3" w:name="P60"/>
      <w:bookmarkStart w:id="4" w:name="P75"/>
      <w:bookmarkStart w:id="5" w:name="P77"/>
      <w:bookmarkStart w:id="6" w:name="P82"/>
      <w:bookmarkStart w:id="7" w:name="P90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  <w:lang w:eastAsia="ru-RU"/>
        </w:rPr>
        <w:t xml:space="preserve"> </w:t>
      </w:r>
    </w:p>
    <w:p w:rsidR="000966E7" w:rsidRPr="000C35CB" w:rsidRDefault="0079521C" w:rsidP="007A76DD">
      <w:pPr>
        <w:pStyle w:val="ae"/>
        <w:rPr>
          <w:rFonts w:ascii="Times New Roman" w:hAnsi="Times New Roman" w:cs="Times New Roman"/>
        </w:rPr>
      </w:pPr>
      <w:r w:rsidRPr="000C35CB">
        <w:rPr>
          <w:rFonts w:ascii="Times New Roman" w:hAnsi="Times New Roman" w:cs="Times New Roman"/>
        </w:rPr>
        <w:t xml:space="preserve">Директор </w:t>
      </w:r>
      <w:r w:rsidR="000966E7" w:rsidRPr="000C35CB">
        <w:rPr>
          <w:rFonts w:ascii="Times New Roman" w:hAnsi="Times New Roman" w:cs="Times New Roman"/>
        </w:rPr>
        <w:t>ООО АФ</w:t>
      </w:r>
      <w:r w:rsidR="000C35CB">
        <w:rPr>
          <w:rFonts w:ascii="Times New Roman" w:hAnsi="Times New Roman" w:cs="Times New Roman"/>
        </w:rPr>
        <w:t xml:space="preserve"> «</w:t>
      </w:r>
      <w:proofErr w:type="spellStart"/>
      <w:r w:rsidR="000C35CB">
        <w:rPr>
          <w:rFonts w:ascii="Times New Roman" w:hAnsi="Times New Roman" w:cs="Times New Roman"/>
        </w:rPr>
        <w:t>Галакт</w:t>
      </w:r>
      <w:proofErr w:type="spellEnd"/>
      <w:r w:rsidR="000C35CB">
        <w:rPr>
          <w:rFonts w:ascii="Times New Roman" w:hAnsi="Times New Roman" w:cs="Times New Roman"/>
        </w:rPr>
        <w:t>-</w:t>
      </w:r>
      <w:r w:rsidR="000966E7" w:rsidRPr="000C35CB">
        <w:rPr>
          <w:rFonts w:ascii="Times New Roman" w:hAnsi="Times New Roman" w:cs="Times New Roman"/>
        </w:rPr>
        <w:t xml:space="preserve">Инфо» </w:t>
      </w:r>
      <w:r w:rsidR="000966E7" w:rsidRPr="000C35CB">
        <w:rPr>
          <w:rFonts w:ascii="Times New Roman" w:hAnsi="Times New Roman" w:cs="Times New Roman"/>
          <w:shd w:val="clear" w:color="auto" w:fill="FFFFFF"/>
        </w:rPr>
        <w:t xml:space="preserve"> </w:t>
      </w:r>
      <w:r w:rsidR="000966E7" w:rsidRPr="000C35CB">
        <w:rPr>
          <w:rFonts w:ascii="Times New Roman" w:hAnsi="Times New Roman" w:cs="Times New Roman"/>
        </w:rPr>
        <w:t xml:space="preserve"> </w:t>
      </w:r>
    </w:p>
    <w:p w:rsidR="007A76DD" w:rsidRPr="000C35CB" w:rsidRDefault="000966E7" w:rsidP="007A76DD">
      <w:pPr>
        <w:pStyle w:val="ae"/>
        <w:rPr>
          <w:rFonts w:ascii="Times New Roman" w:hAnsi="Times New Roman" w:cs="Times New Roman"/>
        </w:rPr>
      </w:pPr>
      <w:proofErr w:type="spellStart"/>
      <w:r w:rsidRPr="000C35CB">
        <w:rPr>
          <w:rFonts w:ascii="Times New Roman" w:hAnsi="Times New Roman" w:cs="Times New Roman"/>
        </w:rPr>
        <w:t>Апушкина</w:t>
      </w:r>
      <w:proofErr w:type="spellEnd"/>
      <w:r w:rsidRPr="000C35CB">
        <w:rPr>
          <w:rFonts w:ascii="Times New Roman" w:hAnsi="Times New Roman" w:cs="Times New Roman"/>
        </w:rPr>
        <w:t xml:space="preserve"> Галина Юрьевна</w:t>
      </w:r>
    </w:p>
    <w:sectPr w:rsidR="007A76DD" w:rsidRPr="000C35CB" w:rsidSect="0054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40" w:rsidRDefault="00714340" w:rsidP="006C6349">
      <w:pPr>
        <w:spacing w:after="0" w:line="240" w:lineRule="auto"/>
      </w:pPr>
      <w:r>
        <w:separator/>
      </w:r>
    </w:p>
  </w:endnote>
  <w:endnote w:type="continuationSeparator" w:id="0">
    <w:p w:rsidR="00714340" w:rsidRDefault="00714340" w:rsidP="006C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40" w:rsidRDefault="00714340" w:rsidP="006C6349">
      <w:pPr>
        <w:spacing w:after="0" w:line="240" w:lineRule="auto"/>
      </w:pPr>
      <w:r>
        <w:separator/>
      </w:r>
    </w:p>
  </w:footnote>
  <w:footnote w:type="continuationSeparator" w:id="0">
    <w:p w:rsidR="00714340" w:rsidRDefault="00714340" w:rsidP="006C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11CA"/>
    <w:multiLevelType w:val="multilevel"/>
    <w:tmpl w:val="2DF2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25C78"/>
    <w:multiLevelType w:val="multilevel"/>
    <w:tmpl w:val="7912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823E9"/>
    <w:multiLevelType w:val="hybridMultilevel"/>
    <w:tmpl w:val="54E423E4"/>
    <w:lvl w:ilvl="0" w:tplc="AFEA5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D47A83"/>
    <w:multiLevelType w:val="multilevel"/>
    <w:tmpl w:val="8C84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B02"/>
    <w:rsid w:val="0000099F"/>
    <w:rsid w:val="00001DE6"/>
    <w:rsid w:val="00004A7A"/>
    <w:rsid w:val="0000503D"/>
    <w:rsid w:val="000058EA"/>
    <w:rsid w:val="00006F35"/>
    <w:rsid w:val="00010CBB"/>
    <w:rsid w:val="00016639"/>
    <w:rsid w:val="0002026C"/>
    <w:rsid w:val="000229ED"/>
    <w:rsid w:val="00026FA4"/>
    <w:rsid w:val="00036994"/>
    <w:rsid w:val="00055616"/>
    <w:rsid w:val="000579D6"/>
    <w:rsid w:val="00061473"/>
    <w:rsid w:val="00087E0D"/>
    <w:rsid w:val="00090712"/>
    <w:rsid w:val="000966E7"/>
    <w:rsid w:val="000A1171"/>
    <w:rsid w:val="000B2BB5"/>
    <w:rsid w:val="000B3083"/>
    <w:rsid w:val="000B3BB2"/>
    <w:rsid w:val="000B470F"/>
    <w:rsid w:val="000C007C"/>
    <w:rsid w:val="000C31AB"/>
    <w:rsid w:val="000C35CB"/>
    <w:rsid w:val="000C364E"/>
    <w:rsid w:val="000C5464"/>
    <w:rsid w:val="000D253A"/>
    <w:rsid w:val="000F5137"/>
    <w:rsid w:val="001053C7"/>
    <w:rsid w:val="0011056C"/>
    <w:rsid w:val="0012070E"/>
    <w:rsid w:val="001217A3"/>
    <w:rsid w:val="0013368C"/>
    <w:rsid w:val="0013483E"/>
    <w:rsid w:val="001367A7"/>
    <w:rsid w:val="00143A9F"/>
    <w:rsid w:val="00152753"/>
    <w:rsid w:val="0018634B"/>
    <w:rsid w:val="001A2080"/>
    <w:rsid w:val="001C0187"/>
    <w:rsid w:val="001C01E0"/>
    <w:rsid w:val="001C125F"/>
    <w:rsid w:val="001D6289"/>
    <w:rsid w:val="001E629C"/>
    <w:rsid w:val="001E6EFC"/>
    <w:rsid w:val="001F259F"/>
    <w:rsid w:val="00207076"/>
    <w:rsid w:val="00222ADE"/>
    <w:rsid w:val="0022361D"/>
    <w:rsid w:val="00232F30"/>
    <w:rsid w:val="002339EB"/>
    <w:rsid w:val="00242802"/>
    <w:rsid w:val="00270FD0"/>
    <w:rsid w:val="00274D06"/>
    <w:rsid w:val="0027548C"/>
    <w:rsid w:val="00276135"/>
    <w:rsid w:val="0028610B"/>
    <w:rsid w:val="002952A4"/>
    <w:rsid w:val="002A0257"/>
    <w:rsid w:val="002A3199"/>
    <w:rsid w:val="002A41AC"/>
    <w:rsid w:val="002A751B"/>
    <w:rsid w:val="002B133C"/>
    <w:rsid w:val="002B365C"/>
    <w:rsid w:val="002C7AC8"/>
    <w:rsid w:val="002D5998"/>
    <w:rsid w:val="002D5EA4"/>
    <w:rsid w:val="002D79C0"/>
    <w:rsid w:val="002F1B7D"/>
    <w:rsid w:val="00300F2E"/>
    <w:rsid w:val="00316F27"/>
    <w:rsid w:val="00327178"/>
    <w:rsid w:val="003337F2"/>
    <w:rsid w:val="00334D63"/>
    <w:rsid w:val="00336094"/>
    <w:rsid w:val="0034336E"/>
    <w:rsid w:val="00346FC8"/>
    <w:rsid w:val="00351F29"/>
    <w:rsid w:val="00355A75"/>
    <w:rsid w:val="00366663"/>
    <w:rsid w:val="00375526"/>
    <w:rsid w:val="00381119"/>
    <w:rsid w:val="003841FB"/>
    <w:rsid w:val="00384F12"/>
    <w:rsid w:val="00390097"/>
    <w:rsid w:val="0039113C"/>
    <w:rsid w:val="003B0185"/>
    <w:rsid w:val="003B3AD6"/>
    <w:rsid w:val="003B3D31"/>
    <w:rsid w:val="003D2064"/>
    <w:rsid w:val="003F2766"/>
    <w:rsid w:val="0040006E"/>
    <w:rsid w:val="004036C7"/>
    <w:rsid w:val="004066CB"/>
    <w:rsid w:val="00424F2A"/>
    <w:rsid w:val="00443AB7"/>
    <w:rsid w:val="004463DD"/>
    <w:rsid w:val="00460E86"/>
    <w:rsid w:val="00471332"/>
    <w:rsid w:val="0049308D"/>
    <w:rsid w:val="00496FEE"/>
    <w:rsid w:val="004C303D"/>
    <w:rsid w:val="004E3F14"/>
    <w:rsid w:val="004E6724"/>
    <w:rsid w:val="00500D33"/>
    <w:rsid w:val="0051713D"/>
    <w:rsid w:val="00522CC2"/>
    <w:rsid w:val="0052447C"/>
    <w:rsid w:val="00526C79"/>
    <w:rsid w:val="00530B55"/>
    <w:rsid w:val="00531C47"/>
    <w:rsid w:val="00533270"/>
    <w:rsid w:val="005409B2"/>
    <w:rsid w:val="00542896"/>
    <w:rsid w:val="0057041C"/>
    <w:rsid w:val="005859BF"/>
    <w:rsid w:val="00592C0A"/>
    <w:rsid w:val="005A0244"/>
    <w:rsid w:val="005A5A6E"/>
    <w:rsid w:val="005C1227"/>
    <w:rsid w:val="005C2CC1"/>
    <w:rsid w:val="005C50E0"/>
    <w:rsid w:val="005D7B32"/>
    <w:rsid w:val="005E251D"/>
    <w:rsid w:val="005E5005"/>
    <w:rsid w:val="0060160B"/>
    <w:rsid w:val="00614122"/>
    <w:rsid w:val="0061645E"/>
    <w:rsid w:val="00616F7A"/>
    <w:rsid w:val="00617624"/>
    <w:rsid w:val="0062590A"/>
    <w:rsid w:val="006300DB"/>
    <w:rsid w:val="00635494"/>
    <w:rsid w:val="00642AAF"/>
    <w:rsid w:val="00644288"/>
    <w:rsid w:val="00647A1A"/>
    <w:rsid w:val="00652D47"/>
    <w:rsid w:val="00653504"/>
    <w:rsid w:val="00655CC3"/>
    <w:rsid w:val="00662373"/>
    <w:rsid w:val="00675DD4"/>
    <w:rsid w:val="0068433F"/>
    <w:rsid w:val="00690992"/>
    <w:rsid w:val="00692FDF"/>
    <w:rsid w:val="00693999"/>
    <w:rsid w:val="0069708B"/>
    <w:rsid w:val="006979E4"/>
    <w:rsid w:val="006A13AE"/>
    <w:rsid w:val="006C59D9"/>
    <w:rsid w:val="006C6349"/>
    <w:rsid w:val="006D0AE3"/>
    <w:rsid w:val="006D2563"/>
    <w:rsid w:val="006D4E11"/>
    <w:rsid w:val="006D5A52"/>
    <w:rsid w:val="006E1DEB"/>
    <w:rsid w:val="006E5F02"/>
    <w:rsid w:val="00706CB8"/>
    <w:rsid w:val="007125DC"/>
    <w:rsid w:val="00714340"/>
    <w:rsid w:val="007147AF"/>
    <w:rsid w:val="00715736"/>
    <w:rsid w:val="00715DBA"/>
    <w:rsid w:val="0071654A"/>
    <w:rsid w:val="00717695"/>
    <w:rsid w:val="0075074D"/>
    <w:rsid w:val="00763C47"/>
    <w:rsid w:val="00765827"/>
    <w:rsid w:val="00784098"/>
    <w:rsid w:val="0079521C"/>
    <w:rsid w:val="00797E0A"/>
    <w:rsid w:val="007A2905"/>
    <w:rsid w:val="007A649E"/>
    <w:rsid w:val="007A76DD"/>
    <w:rsid w:val="007B005F"/>
    <w:rsid w:val="007B2976"/>
    <w:rsid w:val="007C220C"/>
    <w:rsid w:val="007C7C51"/>
    <w:rsid w:val="007C7C82"/>
    <w:rsid w:val="007D0B3D"/>
    <w:rsid w:val="007F19BE"/>
    <w:rsid w:val="007F3C2A"/>
    <w:rsid w:val="007F3CC0"/>
    <w:rsid w:val="0080503C"/>
    <w:rsid w:val="00805401"/>
    <w:rsid w:val="0081070A"/>
    <w:rsid w:val="00826965"/>
    <w:rsid w:val="008407D2"/>
    <w:rsid w:val="008414B3"/>
    <w:rsid w:val="00842425"/>
    <w:rsid w:val="008534CA"/>
    <w:rsid w:val="00866B50"/>
    <w:rsid w:val="0086710C"/>
    <w:rsid w:val="00874FFC"/>
    <w:rsid w:val="008770C2"/>
    <w:rsid w:val="00880F31"/>
    <w:rsid w:val="0089353A"/>
    <w:rsid w:val="008A5D7F"/>
    <w:rsid w:val="008A75A4"/>
    <w:rsid w:val="008B2879"/>
    <w:rsid w:val="008B54D0"/>
    <w:rsid w:val="008D365A"/>
    <w:rsid w:val="008D4AD3"/>
    <w:rsid w:val="008D63D3"/>
    <w:rsid w:val="008E22FF"/>
    <w:rsid w:val="008F7188"/>
    <w:rsid w:val="00900A45"/>
    <w:rsid w:val="009131FB"/>
    <w:rsid w:val="009216D8"/>
    <w:rsid w:val="0092442A"/>
    <w:rsid w:val="00931985"/>
    <w:rsid w:val="00934B47"/>
    <w:rsid w:val="00934BB9"/>
    <w:rsid w:val="009544B5"/>
    <w:rsid w:val="00956FF9"/>
    <w:rsid w:val="009650DE"/>
    <w:rsid w:val="009809ED"/>
    <w:rsid w:val="00992E8E"/>
    <w:rsid w:val="009A2A4D"/>
    <w:rsid w:val="009B5482"/>
    <w:rsid w:val="009C0F0C"/>
    <w:rsid w:val="009C4887"/>
    <w:rsid w:val="009D0530"/>
    <w:rsid w:val="009D4799"/>
    <w:rsid w:val="009D4E8F"/>
    <w:rsid w:val="009E59A8"/>
    <w:rsid w:val="009F0608"/>
    <w:rsid w:val="009F14FE"/>
    <w:rsid w:val="009F2AF9"/>
    <w:rsid w:val="00A018D4"/>
    <w:rsid w:val="00A05EEF"/>
    <w:rsid w:val="00A15463"/>
    <w:rsid w:val="00A15BD3"/>
    <w:rsid w:val="00A22936"/>
    <w:rsid w:val="00A253B2"/>
    <w:rsid w:val="00A31B37"/>
    <w:rsid w:val="00A748AE"/>
    <w:rsid w:val="00A80698"/>
    <w:rsid w:val="00A9501C"/>
    <w:rsid w:val="00A95E39"/>
    <w:rsid w:val="00AA35EE"/>
    <w:rsid w:val="00AB104A"/>
    <w:rsid w:val="00AB754E"/>
    <w:rsid w:val="00AC0A7D"/>
    <w:rsid w:val="00AC3332"/>
    <w:rsid w:val="00AD5645"/>
    <w:rsid w:val="00AF5B4F"/>
    <w:rsid w:val="00AF7C02"/>
    <w:rsid w:val="00B011C3"/>
    <w:rsid w:val="00B02B02"/>
    <w:rsid w:val="00B04A6A"/>
    <w:rsid w:val="00B0751B"/>
    <w:rsid w:val="00B079BF"/>
    <w:rsid w:val="00B14416"/>
    <w:rsid w:val="00B15FB1"/>
    <w:rsid w:val="00B33A76"/>
    <w:rsid w:val="00B343D0"/>
    <w:rsid w:val="00B52A42"/>
    <w:rsid w:val="00B53457"/>
    <w:rsid w:val="00B5656A"/>
    <w:rsid w:val="00B60744"/>
    <w:rsid w:val="00B64A0B"/>
    <w:rsid w:val="00B659B6"/>
    <w:rsid w:val="00B769F2"/>
    <w:rsid w:val="00B83373"/>
    <w:rsid w:val="00BB3917"/>
    <w:rsid w:val="00BB48A0"/>
    <w:rsid w:val="00BC0758"/>
    <w:rsid w:val="00BC4EDB"/>
    <w:rsid w:val="00BC7E14"/>
    <w:rsid w:val="00BD2E2D"/>
    <w:rsid w:val="00BD5391"/>
    <w:rsid w:val="00BD6372"/>
    <w:rsid w:val="00BF5A1C"/>
    <w:rsid w:val="00C040B0"/>
    <w:rsid w:val="00C1097F"/>
    <w:rsid w:val="00C137C3"/>
    <w:rsid w:val="00C234FD"/>
    <w:rsid w:val="00C241C1"/>
    <w:rsid w:val="00C25B55"/>
    <w:rsid w:val="00C27D33"/>
    <w:rsid w:val="00C36D5D"/>
    <w:rsid w:val="00C56AFB"/>
    <w:rsid w:val="00C61310"/>
    <w:rsid w:val="00C65E3D"/>
    <w:rsid w:val="00C76685"/>
    <w:rsid w:val="00C84CF2"/>
    <w:rsid w:val="00C90C5E"/>
    <w:rsid w:val="00C9629D"/>
    <w:rsid w:val="00CA2A56"/>
    <w:rsid w:val="00CB45D3"/>
    <w:rsid w:val="00CC0786"/>
    <w:rsid w:val="00CC2218"/>
    <w:rsid w:val="00CD2636"/>
    <w:rsid w:val="00CD5558"/>
    <w:rsid w:val="00CD5755"/>
    <w:rsid w:val="00CD5A8E"/>
    <w:rsid w:val="00CE0801"/>
    <w:rsid w:val="00CF01A2"/>
    <w:rsid w:val="00CF3E77"/>
    <w:rsid w:val="00CF6941"/>
    <w:rsid w:val="00D0439A"/>
    <w:rsid w:val="00D16118"/>
    <w:rsid w:val="00D16766"/>
    <w:rsid w:val="00D20475"/>
    <w:rsid w:val="00D21878"/>
    <w:rsid w:val="00D306C3"/>
    <w:rsid w:val="00D3084A"/>
    <w:rsid w:val="00D35048"/>
    <w:rsid w:val="00D352C1"/>
    <w:rsid w:val="00D35D55"/>
    <w:rsid w:val="00D41B27"/>
    <w:rsid w:val="00D47E41"/>
    <w:rsid w:val="00D520E7"/>
    <w:rsid w:val="00D657AF"/>
    <w:rsid w:val="00D67B85"/>
    <w:rsid w:val="00D740C1"/>
    <w:rsid w:val="00D76060"/>
    <w:rsid w:val="00D83569"/>
    <w:rsid w:val="00D9333D"/>
    <w:rsid w:val="00D93B48"/>
    <w:rsid w:val="00DA0F8F"/>
    <w:rsid w:val="00DC75A5"/>
    <w:rsid w:val="00DD156F"/>
    <w:rsid w:val="00DD1EF7"/>
    <w:rsid w:val="00E05E2F"/>
    <w:rsid w:val="00E13B53"/>
    <w:rsid w:val="00E30F24"/>
    <w:rsid w:val="00E37D89"/>
    <w:rsid w:val="00E417FA"/>
    <w:rsid w:val="00E45E52"/>
    <w:rsid w:val="00E6262A"/>
    <w:rsid w:val="00E66B66"/>
    <w:rsid w:val="00E70C72"/>
    <w:rsid w:val="00E77843"/>
    <w:rsid w:val="00E831FE"/>
    <w:rsid w:val="00E840AC"/>
    <w:rsid w:val="00E86404"/>
    <w:rsid w:val="00E93502"/>
    <w:rsid w:val="00E936CD"/>
    <w:rsid w:val="00EA02DB"/>
    <w:rsid w:val="00EA28FE"/>
    <w:rsid w:val="00EA2BD3"/>
    <w:rsid w:val="00EB0314"/>
    <w:rsid w:val="00EB097B"/>
    <w:rsid w:val="00EB6565"/>
    <w:rsid w:val="00EC059F"/>
    <w:rsid w:val="00EC69E9"/>
    <w:rsid w:val="00ED3647"/>
    <w:rsid w:val="00ED5589"/>
    <w:rsid w:val="00EE19D3"/>
    <w:rsid w:val="00EF25BF"/>
    <w:rsid w:val="00F04D33"/>
    <w:rsid w:val="00F05388"/>
    <w:rsid w:val="00F17833"/>
    <w:rsid w:val="00F2518D"/>
    <w:rsid w:val="00F275D8"/>
    <w:rsid w:val="00F33360"/>
    <w:rsid w:val="00F3713E"/>
    <w:rsid w:val="00F452E4"/>
    <w:rsid w:val="00F54690"/>
    <w:rsid w:val="00F555B2"/>
    <w:rsid w:val="00F561FE"/>
    <w:rsid w:val="00F60191"/>
    <w:rsid w:val="00F60CC6"/>
    <w:rsid w:val="00F74964"/>
    <w:rsid w:val="00F74F2F"/>
    <w:rsid w:val="00F75B96"/>
    <w:rsid w:val="00F80627"/>
    <w:rsid w:val="00F91DA3"/>
    <w:rsid w:val="00FB0A80"/>
    <w:rsid w:val="00FC4FDA"/>
    <w:rsid w:val="00FC5D27"/>
    <w:rsid w:val="00FC6186"/>
    <w:rsid w:val="00FD3F2E"/>
    <w:rsid w:val="00FD63B8"/>
    <w:rsid w:val="00FF03A1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3E"/>
  </w:style>
  <w:style w:type="paragraph" w:styleId="1">
    <w:name w:val="heading 1"/>
    <w:basedOn w:val="a"/>
    <w:link w:val="10"/>
    <w:uiPriority w:val="9"/>
    <w:qFormat/>
    <w:rsid w:val="00B33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6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349"/>
  </w:style>
  <w:style w:type="paragraph" w:styleId="a6">
    <w:name w:val="footer"/>
    <w:basedOn w:val="a"/>
    <w:link w:val="a7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349"/>
  </w:style>
  <w:style w:type="paragraph" w:styleId="a8">
    <w:name w:val="Balloon Text"/>
    <w:basedOn w:val="a"/>
    <w:link w:val="a9"/>
    <w:uiPriority w:val="99"/>
    <w:semiHidden/>
    <w:unhideWhenUsed/>
    <w:rsid w:val="0000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E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5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67A7"/>
    <w:rPr>
      <w:color w:val="0000FF"/>
      <w:u w:val="single"/>
    </w:rPr>
  </w:style>
  <w:style w:type="paragraph" w:styleId="ac">
    <w:name w:val="Body Text"/>
    <w:basedOn w:val="a"/>
    <w:link w:val="ad"/>
    <w:rsid w:val="007C22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C22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5A5A6E"/>
    <w:pPr>
      <w:spacing w:after="0" w:line="240" w:lineRule="auto"/>
    </w:pPr>
  </w:style>
  <w:style w:type="character" w:styleId="af">
    <w:name w:val="Strong"/>
    <w:basedOn w:val="a0"/>
    <w:uiPriority w:val="22"/>
    <w:qFormat/>
    <w:rsid w:val="006E5F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uturismarkdown-paragraph">
    <w:name w:val="futurismarkdown-paragraph"/>
    <w:basedOn w:val="a"/>
    <w:rsid w:val="00EC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1E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4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2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61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38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2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1598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80595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1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354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6188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FBFD417DB15454532EAF209F44EDD154C0D23A79BF038FC676E101952BB1E32F89FC1BF0E4F912FB492CD1D323937C9A6CC4983ET351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FBFD417DB15454532EAF209F44EDD153C9DF3574B4038FC676E101952BB1E32F89FC19F8EDF043A2062D8D9476807F9F6CC69D2231E160T251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roaas.ru/person/7577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roaas.ru/person/757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58078017/" TargetMode="External"/><Relationship Id="rId14" Type="http://schemas.openxmlformats.org/officeDocument/2006/relationships/hyperlink" Target="consultantplus://offline/ref=6D7839ACC1685C1DBF3DACE6B5DEBE1807CF138E2CB67F07700BFE55C4D9E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E115-DE33-4E1D-B9C7-67D17D08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10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23594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Limarenko Dmitry</dc:creator>
  <cp:lastModifiedBy>Наталья</cp:lastModifiedBy>
  <cp:revision>122</cp:revision>
  <cp:lastPrinted>2025-03-28T16:39:00Z</cp:lastPrinted>
  <dcterms:created xsi:type="dcterms:W3CDTF">2022-06-09T14:40:00Z</dcterms:created>
  <dcterms:modified xsi:type="dcterms:W3CDTF">2025-05-23T07:46:00Z</dcterms:modified>
</cp:coreProperties>
</file>